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81" w:rsidRPr="00A6147E" w:rsidRDefault="00F65CAA" w:rsidP="004F1B81">
      <w:pPr>
        <w:ind w:firstLine="720"/>
        <w:jc w:val="both"/>
        <w:rPr>
          <w:color w:val="000000"/>
          <w:spacing w:val="-3"/>
          <w:lang w:val="sr-Latn-CS"/>
        </w:rPr>
      </w:pPr>
      <w:r>
        <w:rPr>
          <w:lang w:val="sr-Latn-CS"/>
        </w:rPr>
        <w:t>На</w:t>
      </w:r>
      <w:r w:rsidR="004F1B81">
        <w:rPr>
          <w:lang w:val="sr-Latn-CS"/>
        </w:rPr>
        <w:t xml:space="preserve"> </w:t>
      </w:r>
      <w:r>
        <w:rPr>
          <w:lang w:val="sr-Latn-CS"/>
        </w:rPr>
        <w:t>основу</w:t>
      </w:r>
      <w:r w:rsidR="004F1B81">
        <w:rPr>
          <w:lang w:val="sr-Latn-CS"/>
        </w:rPr>
        <w:t xml:space="preserve"> </w:t>
      </w:r>
      <w:r>
        <w:rPr>
          <w:lang w:val="sr-Latn-CS"/>
        </w:rPr>
        <w:t>упутства</w:t>
      </w:r>
      <w:r w:rsidR="004F1B81">
        <w:rPr>
          <w:lang w:val="sr-Latn-CS"/>
        </w:rPr>
        <w:t xml:space="preserve"> </w:t>
      </w:r>
      <w:r>
        <w:rPr>
          <w:lang w:val="sr-Latn-CS"/>
        </w:rPr>
        <w:t>Министарства</w:t>
      </w:r>
      <w:r w:rsidR="004F1B81">
        <w:rPr>
          <w:lang w:val="sr-Latn-CS"/>
        </w:rPr>
        <w:t xml:space="preserve"> </w:t>
      </w:r>
      <w:r>
        <w:rPr>
          <w:lang w:val="sr-Latn-CS"/>
        </w:rPr>
        <w:t>финансије</w:t>
      </w:r>
      <w:r w:rsidR="004F1B81">
        <w:rPr>
          <w:lang w:val="sr-Latn-CS"/>
        </w:rPr>
        <w:t xml:space="preserve"> </w:t>
      </w:r>
      <w:r>
        <w:rPr>
          <w:lang w:val="sr-Latn-CS"/>
        </w:rPr>
        <w:t>и</w:t>
      </w:r>
      <w:r w:rsidR="004F1B81">
        <w:rPr>
          <w:lang w:val="sr-Latn-CS"/>
        </w:rPr>
        <w:t xml:space="preserve"> </w:t>
      </w:r>
      <w:r>
        <w:rPr>
          <w:lang w:val="sr-Latn-CS"/>
        </w:rPr>
        <w:t>привреде</w:t>
      </w:r>
      <w:r w:rsidR="004F1B81">
        <w:rPr>
          <w:lang w:val="sr-Latn-CS"/>
        </w:rPr>
        <w:t xml:space="preserve"> </w:t>
      </w:r>
      <w:r>
        <w:rPr>
          <w:lang w:val="sr-Latn-CS"/>
        </w:rPr>
        <w:t>за</w:t>
      </w:r>
      <w:r w:rsidR="004F1B81">
        <w:rPr>
          <w:lang w:val="sr-Latn-CS"/>
        </w:rPr>
        <w:t xml:space="preserve"> </w:t>
      </w:r>
      <w:r>
        <w:rPr>
          <w:lang w:val="sr-Latn-CS"/>
        </w:rPr>
        <w:t>припрему</w:t>
      </w:r>
      <w:r w:rsidR="004F1B81">
        <w:rPr>
          <w:lang w:val="sr-Latn-CS"/>
        </w:rPr>
        <w:t xml:space="preserve"> </w:t>
      </w:r>
      <w:r>
        <w:rPr>
          <w:lang w:val="sr-Latn-CS"/>
        </w:rPr>
        <w:t>Одлуку</w:t>
      </w:r>
      <w:r w:rsidR="004F1B81">
        <w:rPr>
          <w:lang w:val="sr-Latn-CS"/>
        </w:rPr>
        <w:t xml:space="preserve"> </w:t>
      </w:r>
      <w:r>
        <w:rPr>
          <w:lang w:val="sr-Latn-CS"/>
        </w:rPr>
        <w:t>о</w:t>
      </w:r>
      <w:r w:rsidR="004F1B81">
        <w:rPr>
          <w:lang w:val="sr-Latn-CS"/>
        </w:rPr>
        <w:t xml:space="preserve"> </w:t>
      </w:r>
      <w:r>
        <w:rPr>
          <w:lang w:val="sr-Latn-CS"/>
        </w:rPr>
        <w:t>буџету</w:t>
      </w:r>
      <w:r w:rsidR="004F1B81">
        <w:rPr>
          <w:lang w:val="sr-Latn-CS"/>
        </w:rPr>
        <w:t xml:space="preserve">  </w:t>
      </w:r>
      <w:r>
        <w:rPr>
          <w:lang w:val="sr-Latn-CS"/>
        </w:rPr>
        <w:t>локалне</w:t>
      </w:r>
      <w:r w:rsidR="004F1B81">
        <w:rPr>
          <w:lang w:val="sr-Latn-CS"/>
        </w:rPr>
        <w:t xml:space="preserve"> </w:t>
      </w:r>
      <w:r>
        <w:rPr>
          <w:lang w:val="sr-Latn-CS"/>
        </w:rPr>
        <w:t>власти</w:t>
      </w:r>
      <w:r w:rsidR="004F1B81">
        <w:rPr>
          <w:lang w:val="sr-Latn-CS"/>
        </w:rPr>
        <w:t xml:space="preserve"> </w:t>
      </w:r>
      <w:r>
        <w:rPr>
          <w:lang w:val="sr-Latn-CS"/>
        </w:rPr>
        <w:t>за</w:t>
      </w:r>
      <w:r w:rsidR="004F1B81">
        <w:rPr>
          <w:lang w:val="sr-Latn-CS"/>
        </w:rPr>
        <w:t xml:space="preserve"> 201</w:t>
      </w:r>
      <w:r w:rsidR="00607C4B">
        <w:t>8</w:t>
      </w:r>
      <w:r w:rsidR="004F1B81">
        <w:rPr>
          <w:lang w:val="sr-Latn-CS"/>
        </w:rPr>
        <w:t xml:space="preserve">. </w:t>
      </w:r>
      <w:r>
        <w:rPr>
          <w:lang w:val="sr-Latn-CS"/>
        </w:rPr>
        <w:t>годину</w:t>
      </w:r>
      <w:r w:rsidR="004F1B81">
        <w:rPr>
          <w:lang w:val="sr-Latn-CS"/>
        </w:rPr>
        <w:t xml:space="preserve"> </w:t>
      </w:r>
      <w:r>
        <w:rPr>
          <w:lang w:val="sr-Latn-CS"/>
        </w:rPr>
        <w:t>и</w:t>
      </w:r>
      <w:r w:rsidR="004F1B81">
        <w:rPr>
          <w:lang w:val="sr-Latn-CS"/>
        </w:rPr>
        <w:t xml:space="preserve"> </w:t>
      </w:r>
      <w:r>
        <w:rPr>
          <w:lang w:val="sr-Latn-CS"/>
        </w:rPr>
        <w:t>пројекција</w:t>
      </w:r>
      <w:r w:rsidR="00F97BA8">
        <w:rPr>
          <w:lang/>
        </w:rPr>
        <w:t>ма</w:t>
      </w:r>
      <w:r w:rsidR="004F1B81">
        <w:rPr>
          <w:lang w:val="sr-Latn-CS"/>
        </w:rPr>
        <w:t xml:space="preserve"> </w:t>
      </w:r>
      <w:r>
        <w:rPr>
          <w:lang w:val="sr-Latn-CS"/>
        </w:rPr>
        <w:t>за</w:t>
      </w:r>
      <w:r w:rsidR="004F1B81">
        <w:rPr>
          <w:lang w:val="sr-Latn-CS"/>
        </w:rPr>
        <w:t xml:space="preserve"> 201</w:t>
      </w:r>
      <w:r w:rsidR="00607C4B">
        <w:t>9</w:t>
      </w:r>
      <w:r w:rsidR="004F1B81">
        <w:rPr>
          <w:lang w:val="sr-Latn-CS"/>
        </w:rPr>
        <w:t xml:space="preserve">. </w:t>
      </w:r>
      <w:r>
        <w:rPr>
          <w:lang w:val="sr-Latn-CS"/>
        </w:rPr>
        <w:t>и</w:t>
      </w:r>
      <w:r w:rsidR="004F1B81">
        <w:rPr>
          <w:lang w:val="sr-Latn-CS"/>
        </w:rPr>
        <w:t xml:space="preserve"> 20</w:t>
      </w:r>
      <w:r w:rsidR="00607C4B">
        <w:t>20</w:t>
      </w:r>
      <w:r w:rsidR="004F1B81">
        <w:rPr>
          <w:lang w:val="sr-Latn-CS"/>
        </w:rPr>
        <w:t xml:space="preserve">. </w:t>
      </w:r>
      <w:r>
        <w:rPr>
          <w:lang w:val="sr-Latn-CS"/>
        </w:rPr>
        <w:t>годин</w:t>
      </w:r>
      <w:r w:rsidR="00607C4B">
        <w:t>у</w:t>
      </w:r>
      <w:r w:rsidR="004F1B81">
        <w:rPr>
          <w:lang w:val="sr-Latn-CS"/>
        </w:rPr>
        <w:t>,</w:t>
      </w:r>
      <w:r w:rsidR="004F1B81" w:rsidRPr="00A6147E">
        <w:rPr>
          <w:lang w:val="sr-Latn-CS"/>
        </w:rPr>
        <w:t xml:space="preserve"> </w:t>
      </w:r>
      <w:r w:rsidR="00607C4B">
        <w:t xml:space="preserve">Уредбе о садржини, начину припреме и оцене као и праћењу спровођења и извештавању о реализацији капиталних пројеката („Службени гласник РС“, број 63/2017), </w:t>
      </w:r>
      <w:r>
        <w:rPr>
          <w:lang w:val="sr-Latn-CS"/>
        </w:rPr>
        <w:t>члана</w:t>
      </w:r>
      <w:r w:rsidR="004F1B81" w:rsidRPr="00A6147E">
        <w:rPr>
          <w:lang w:val="sr-Latn-CS"/>
        </w:rPr>
        <w:t xml:space="preserve"> 68. </w:t>
      </w:r>
      <w:r>
        <w:rPr>
          <w:lang w:val="sr-Latn-CS"/>
        </w:rPr>
        <w:t>Статута</w:t>
      </w:r>
      <w:r w:rsidR="004F1B81" w:rsidRPr="00A6147E">
        <w:rPr>
          <w:lang w:val="sr-Latn-CS"/>
        </w:rPr>
        <w:t xml:space="preserve"> </w:t>
      </w:r>
      <w:r>
        <w:rPr>
          <w:lang w:val="sr-Latn-CS"/>
        </w:rPr>
        <w:t>Општине</w:t>
      </w:r>
      <w:r w:rsidR="004F1B81" w:rsidRPr="00A6147E">
        <w:rPr>
          <w:lang w:val="sr-Latn-CS"/>
        </w:rPr>
        <w:t xml:space="preserve"> </w:t>
      </w:r>
      <w:r>
        <w:rPr>
          <w:lang w:val="sr-Latn-CS"/>
        </w:rPr>
        <w:t>Владичин</w:t>
      </w:r>
      <w:r w:rsidR="004F1B81" w:rsidRPr="00A6147E">
        <w:rPr>
          <w:lang w:val="sr-Latn-CS"/>
        </w:rPr>
        <w:t xml:space="preserve"> </w:t>
      </w:r>
      <w:r>
        <w:rPr>
          <w:lang w:val="sr-Latn-CS"/>
        </w:rPr>
        <w:t>Хан</w:t>
      </w:r>
      <w:r w:rsidR="004F1B81" w:rsidRPr="00A6147E">
        <w:rPr>
          <w:lang w:val="sr-Latn-CS"/>
        </w:rPr>
        <w:t xml:space="preserve"> („</w:t>
      </w:r>
      <w:r>
        <w:rPr>
          <w:lang w:val="sr-Latn-CS"/>
        </w:rPr>
        <w:t>Службени</w:t>
      </w:r>
      <w:r w:rsidR="004F1B81" w:rsidRPr="00A6147E">
        <w:rPr>
          <w:lang w:val="sr-Latn-CS"/>
        </w:rPr>
        <w:t xml:space="preserve"> </w:t>
      </w:r>
      <w:r>
        <w:rPr>
          <w:lang w:val="sr-Latn-CS"/>
        </w:rPr>
        <w:t>гласник</w:t>
      </w:r>
      <w:r w:rsidR="004F1B81" w:rsidRPr="00A6147E">
        <w:rPr>
          <w:lang w:val="sr-Latn-CS"/>
        </w:rPr>
        <w:t xml:space="preserve"> </w:t>
      </w:r>
      <w:r>
        <w:rPr>
          <w:lang w:val="sr-Latn-CS"/>
        </w:rPr>
        <w:t>Пчињског</w:t>
      </w:r>
      <w:r w:rsidR="004F1B81" w:rsidRPr="00A6147E">
        <w:rPr>
          <w:lang w:val="sr-Latn-CS"/>
        </w:rPr>
        <w:t xml:space="preserve"> </w:t>
      </w:r>
      <w:r>
        <w:rPr>
          <w:lang w:val="sr-Latn-CS"/>
        </w:rPr>
        <w:t>округа</w:t>
      </w:r>
      <w:r w:rsidR="004F1B81" w:rsidRPr="00A6147E">
        <w:rPr>
          <w:lang w:val="sr-Latn-CS"/>
        </w:rPr>
        <w:t xml:space="preserve">“, </w:t>
      </w:r>
      <w:r>
        <w:rPr>
          <w:lang w:val="sr-Latn-CS"/>
        </w:rPr>
        <w:t>број</w:t>
      </w:r>
      <w:r w:rsidR="004F1B81" w:rsidRPr="00A6147E">
        <w:rPr>
          <w:lang w:val="sr-Latn-CS"/>
        </w:rPr>
        <w:t xml:space="preserve"> 2</w:t>
      </w:r>
      <w:r w:rsidR="00F97BA8">
        <w:rPr>
          <w:lang/>
        </w:rPr>
        <w:t>1</w:t>
      </w:r>
      <w:r w:rsidR="004F1B81" w:rsidRPr="00A6147E">
        <w:rPr>
          <w:lang w:val="sr-Latn-CS"/>
        </w:rPr>
        <w:t xml:space="preserve">/08 </w:t>
      </w:r>
      <w:r>
        <w:rPr>
          <w:lang w:val="sr-Latn-CS"/>
        </w:rPr>
        <w:t>и</w:t>
      </w:r>
      <w:r w:rsidR="004F1B81" w:rsidRPr="00A6147E">
        <w:rPr>
          <w:lang w:val="sr-Latn-CS"/>
        </w:rPr>
        <w:t xml:space="preserve"> 8/09</w:t>
      </w:r>
      <w:r w:rsidR="00F97BA8">
        <w:rPr>
          <w:lang/>
        </w:rPr>
        <w:t>)</w:t>
      </w:r>
      <w:r w:rsidR="004F1B81" w:rsidRPr="00A6147E">
        <w:rPr>
          <w:lang w:val="sr-Cyrl-CS"/>
        </w:rPr>
        <w:t>,</w:t>
      </w:r>
      <w:r w:rsidR="004F1B81" w:rsidRPr="00A6147E">
        <w:rPr>
          <w:lang w:val="sr-Latn-CS"/>
        </w:rPr>
        <w:t xml:space="preserve"> </w:t>
      </w:r>
      <w:r>
        <w:rPr>
          <w:lang w:val="sr-Latn-CS"/>
        </w:rPr>
        <w:t>члана</w:t>
      </w:r>
      <w:r w:rsidR="004F1B81" w:rsidRPr="00A6147E">
        <w:rPr>
          <w:lang w:val="sr-Latn-CS"/>
        </w:rPr>
        <w:t xml:space="preserve"> </w:t>
      </w:r>
      <w:r w:rsidR="004F1B81" w:rsidRPr="00A6147E">
        <w:rPr>
          <w:lang w:val="sr-Cyrl-CS"/>
        </w:rPr>
        <w:t xml:space="preserve">30. </w:t>
      </w:r>
      <w:r>
        <w:rPr>
          <w:lang w:val="sr-Latn-CS"/>
        </w:rPr>
        <w:t>Одлуке</w:t>
      </w:r>
      <w:r w:rsidR="004F1B81" w:rsidRPr="00A6147E">
        <w:rPr>
          <w:lang w:val="sr-Latn-CS"/>
        </w:rPr>
        <w:t xml:space="preserve"> </w:t>
      </w:r>
      <w:r>
        <w:rPr>
          <w:lang w:val="sr-Latn-CS"/>
        </w:rPr>
        <w:t>о</w:t>
      </w:r>
      <w:r w:rsidR="004F1B81" w:rsidRPr="00A6147E">
        <w:rPr>
          <w:lang w:val="sr-Latn-CS"/>
        </w:rPr>
        <w:t xml:space="preserve"> </w:t>
      </w:r>
      <w:r>
        <w:rPr>
          <w:lang w:val="sr-Latn-CS"/>
        </w:rPr>
        <w:t>Општинском</w:t>
      </w:r>
      <w:r w:rsidR="004F1B81" w:rsidRPr="00A6147E">
        <w:rPr>
          <w:lang w:val="sr-Latn-CS"/>
        </w:rPr>
        <w:t xml:space="preserve"> </w:t>
      </w:r>
      <w:r>
        <w:rPr>
          <w:lang w:val="sr-Latn-CS"/>
        </w:rPr>
        <w:t>већу</w:t>
      </w:r>
      <w:r w:rsidR="004F1B81" w:rsidRPr="00A6147E">
        <w:rPr>
          <w:lang w:val="sr-Latn-CS"/>
        </w:rPr>
        <w:t xml:space="preserve"> </w:t>
      </w:r>
      <w:r>
        <w:rPr>
          <w:lang w:val="sr-Latn-CS"/>
        </w:rPr>
        <w:t>Општине</w:t>
      </w:r>
      <w:r w:rsidR="004F1B81" w:rsidRPr="00A6147E">
        <w:rPr>
          <w:lang w:val="sr-Latn-CS"/>
        </w:rPr>
        <w:t xml:space="preserve"> </w:t>
      </w:r>
      <w:r>
        <w:rPr>
          <w:lang w:val="sr-Latn-CS"/>
        </w:rPr>
        <w:t>Владичин</w:t>
      </w:r>
      <w:r w:rsidR="004F1B81" w:rsidRPr="00A6147E">
        <w:rPr>
          <w:lang w:val="sr-Latn-CS"/>
        </w:rPr>
        <w:t xml:space="preserve"> </w:t>
      </w:r>
      <w:r>
        <w:rPr>
          <w:lang w:val="sr-Latn-CS"/>
        </w:rPr>
        <w:t>Хан</w:t>
      </w:r>
      <w:r w:rsidR="004F1B81" w:rsidRPr="00A6147E">
        <w:rPr>
          <w:lang w:val="sr-Latn-CS"/>
        </w:rPr>
        <w:t xml:space="preserve"> („</w:t>
      </w:r>
      <w:r>
        <w:rPr>
          <w:lang w:val="sr-Latn-CS"/>
        </w:rPr>
        <w:t>Службени</w:t>
      </w:r>
      <w:r w:rsidR="004F1B81" w:rsidRPr="00A6147E">
        <w:rPr>
          <w:lang w:val="sr-Latn-CS"/>
        </w:rPr>
        <w:t xml:space="preserve"> </w:t>
      </w:r>
      <w:r>
        <w:rPr>
          <w:lang w:val="sr-Latn-CS"/>
        </w:rPr>
        <w:t>гласник</w:t>
      </w:r>
      <w:r w:rsidR="004F1B81" w:rsidRPr="00A6147E">
        <w:rPr>
          <w:lang w:val="sr-Latn-CS"/>
        </w:rPr>
        <w:t xml:space="preserve"> </w:t>
      </w:r>
      <w:r>
        <w:rPr>
          <w:lang w:val="sr-Latn-CS"/>
        </w:rPr>
        <w:t>Пчињског</w:t>
      </w:r>
      <w:r w:rsidR="004F1B81" w:rsidRPr="00A6147E">
        <w:rPr>
          <w:lang w:val="sr-Latn-CS"/>
        </w:rPr>
        <w:t xml:space="preserve"> </w:t>
      </w:r>
      <w:r>
        <w:rPr>
          <w:lang w:val="sr-Latn-CS"/>
        </w:rPr>
        <w:t>округа</w:t>
      </w:r>
      <w:r w:rsidR="004F1B81" w:rsidRPr="00A6147E">
        <w:rPr>
          <w:lang w:val="sr-Latn-CS"/>
        </w:rPr>
        <w:t xml:space="preserve">“, </w:t>
      </w:r>
      <w:r>
        <w:rPr>
          <w:lang w:val="sr-Latn-CS"/>
        </w:rPr>
        <w:t>број</w:t>
      </w:r>
      <w:r w:rsidR="004F1B81" w:rsidRPr="00A6147E">
        <w:rPr>
          <w:lang w:val="sr-Latn-CS"/>
        </w:rPr>
        <w:t xml:space="preserve"> 23/08) </w:t>
      </w:r>
      <w:r>
        <w:rPr>
          <w:lang w:val="sr-Latn-CS"/>
        </w:rPr>
        <w:t>и</w:t>
      </w:r>
      <w:r w:rsidR="004F1B81" w:rsidRPr="00A6147E">
        <w:rPr>
          <w:lang w:val="sr-Latn-CS"/>
        </w:rPr>
        <w:t xml:space="preserve"> </w:t>
      </w:r>
      <w:r>
        <w:rPr>
          <w:lang w:val="sr-Latn-CS"/>
        </w:rPr>
        <w:t>члана</w:t>
      </w:r>
      <w:r w:rsidR="004F1B81" w:rsidRPr="00A6147E">
        <w:rPr>
          <w:lang w:val="sr-Latn-CS"/>
        </w:rPr>
        <w:t xml:space="preserve"> 51. </w:t>
      </w:r>
      <w:r>
        <w:rPr>
          <w:lang w:val="sr-Latn-CS"/>
        </w:rPr>
        <w:t>Пословника</w:t>
      </w:r>
      <w:r w:rsidR="004F1B81" w:rsidRPr="00A6147E">
        <w:rPr>
          <w:lang w:val="sr-Latn-CS"/>
        </w:rPr>
        <w:t xml:space="preserve"> </w:t>
      </w:r>
      <w:r>
        <w:rPr>
          <w:lang w:val="sr-Latn-CS"/>
        </w:rPr>
        <w:t>Општинског</w:t>
      </w:r>
      <w:r w:rsidR="004F1B81" w:rsidRPr="00A6147E">
        <w:rPr>
          <w:lang w:val="sr-Latn-CS"/>
        </w:rPr>
        <w:t xml:space="preserve"> </w:t>
      </w:r>
      <w:r>
        <w:rPr>
          <w:lang w:val="sr-Latn-CS"/>
        </w:rPr>
        <w:t>већа</w:t>
      </w:r>
      <w:r w:rsidR="004F1B81" w:rsidRPr="00A6147E">
        <w:rPr>
          <w:lang w:val="sr-Latn-CS"/>
        </w:rPr>
        <w:t xml:space="preserve"> </w:t>
      </w:r>
      <w:r>
        <w:rPr>
          <w:lang w:val="sr-Latn-CS"/>
        </w:rPr>
        <w:t>Општине</w:t>
      </w:r>
      <w:r w:rsidR="004F1B81" w:rsidRPr="00A6147E">
        <w:rPr>
          <w:lang w:val="sr-Latn-CS"/>
        </w:rPr>
        <w:t xml:space="preserve"> </w:t>
      </w:r>
      <w:r>
        <w:rPr>
          <w:lang w:val="sr-Latn-CS"/>
        </w:rPr>
        <w:t>Владичин</w:t>
      </w:r>
      <w:r w:rsidR="004F1B81" w:rsidRPr="00A6147E">
        <w:rPr>
          <w:lang w:val="sr-Latn-CS"/>
        </w:rPr>
        <w:t xml:space="preserve"> </w:t>
      </w:r>
      <w:r>
        <w:rPr>
          <w:lang w:val="sr-Latn-CS"/>
        </w:rPr>
        <w:t>Хан</w:t>
      </w:r>
      <w:r w:rsidR="004F1B81" w:rsidRPr="00A6147E">
        <w:rPr>
          <w:lang w:val="sr-Latn-CS"/>
        </w:rPr>
        <w:t xml:space="preserve"> („</w:t>
      </w:r>
      <w:r>
        <w:rPr>
          <w:lang w:val="sr-Latn-CS"/>
        </w:rPr>
        <w:t>Службени</w:t>
      </w:r>
      <w:r w:rsidR="004F1B81" w:rsidRPr="00A6147E">
        <w:rPr>
          <w:lang w:val="sr-Latn-CS"/>
        </w:rPr>
        <w:t xml:space="preserve"> </w:t>
      </w:r>
      <w:r>
        <w:rPr>
          <w:lang w:val="sr-Latn-CS"/>
        </w:rPr>
        <w:t>гласник</w:t>
      </w:r>
      <w:r w:rsidR="004F1B81" w:rsidRPr="00A6147E">
        <w:rPr>
          <w:lang w:val="sr-Latn-CS"/>
        </w:rPr>
        <w:t xml:space="preserve"> </w:t>
      </w:r>
      <w:r>
        <w:rPr>
          <w:lang w:val="sr-Latn-CS"/>
        </w:rPr>
        <w:t>Пчињског</w:t>
      </w:r>
      <w:r w:rsidR="004F1B81" w:rsidRPr="00A6147E">
        <w:rPr>
          <w:lang w:val="sr-Latn-CS"/>
        </w:rPr>
        <w:t xml:space="preserve"> </w:t>
      </w:r>
      <w:r>
        <w:rPr>
          <w:lang w:val="sr-Latn-CS"/>
        </w:rPr>
        <w:t>округа</w:t>
      </w:r>
      <w:r w:rsidR="004F1B81" w:rsidRPr="00A6147E">
        <w:rPr>
          <w:lang w:val="sr-Latn-CS"/>
        </w:rPr>
        <w:t xml:space="preserve">“, </w:t>
      </w:r>
      <w:r>
        <w:rPr>
          <w:lang w:val="sr-Latn-CS"/>
        </w:rPr>
        <w:t>број</w:t>
      </w:r>
      <w:r w:rsidR="004F1B81" w:rsidRPr="00A6147E">
        <w:rPr>
          <w:lang w:val="sr-Latn-CS"/>
        </w:rPr>
        <w:t xml:space="preserve"> 23/08), </w:t>
      </w:r>
      <w:r>
        <w:rPr>
          <w:lang w:val="sr-Latn-CS"/>
        </w:rPr>
        <w:t>Општинско</w:t>
      </w:r>
      <w:r w:rsidR="004F1B81" w:rsidRPr="00A6147E">
        <w:rPr>
          <w:lang w:val="sr-Latn-CS"/>
        </w:rPr>
        <w:t xml:space="preserve"> </w:t>
      </w:r>
      <w:r>
        <w:rPr>
          <w:lang w:val="sr-Latn-CS"/>
        </w:rPr>
        <w:t>веће</w:t>
      </w:r>
      <w:r w:rsidR="004F1B81" w:rsidRPr="00A6147E">
        <w:rPr>
          <w:lang w:val="sr-Latn-CS"/>
        </w:rPr>
        <w:t xml:space="preserve"> </w:t>
      </w:r>
      <w:r>
        <w:rPr>
          <w:lang w:val="sr-Latn-CS"/>
        </w:rPr>
        <w:t>Општине</w:t>
      </w:r>
      <w:r w:rsidR="004F1B81" w:rsidRPr="00A6147E">
        <w:rPr>
          <w:lang w:val="sr-Latn-CS"/>
        </w:rPr>
        <w:t xml:space="preserve"> </w:t>
      </w:r>
      <w:r>
        <w:rPr>
          <w:lang w:val="sr-Latn-CS"/>
        </w:rPr>
        <w:t>Владичин</w:t>
      </w:r>
      <w:r w:rsidR="004F1B81" w:rsidRPr="00A6147E">
        <w:rPr>
          <w:lang w:val="sr-Latn-CS"/>
        </w:rPr>
        <w:t xml:space="preserve"> </w:t>
      </w:r>
      <w:r>
        <w:rPr>
          <w:lang w:val="sr-Latn-CS"/>
        </w:rPr>
        <w:t>Хан</w:t>
      </w:r>
      <w:r w:rsidR="004F1B81" w:rsidRPr="00A6147E">
        <w:rPr>
          <w:lang w:val="sr-Latn-CS"/>
        </w:rPr>
        <w:t xml:space="preserve">, </w:t>
      </w:r>
      <w:r>
        <w:rPr>
          <w:lang w:val="sr-Latn-CS"/>
        </w:rPr>
        <w:t>на</w:t>
      </w:r>
      <w:r w:rsidR="004F1B81" w:rsidRPr="00A6147E">
        <w:rPr>
          <w:lang w:val="sr-Latn-CS"/>
        </w:rPr>
        <w:t xml:space="preserve"> </w:t>
      </w:r>
      <w:r>
        <w:rPr>
          <w:lang w:val="sr-Latn-CS"/>
        </w:rPr>
        <w:t>седници</w:t>
      </w:r>
      <w:r w:rsidR="004F1B81" w:rsidRPr="00A6147E">
        <w:rPr>
          <w:lang w:val="sr-Latn-CS"/>
        </w:rPr>
        <w:t xml:space="preserve"> </w:t>
      </w:r>
      <w:r>
        <w:rPr>
          <w:lang w:val="sr-Latn-CS"/>
        </w:rPr>
        <w:t>одржаној</w:t>
      </w:r>
      <w:r w:rsidR="004F1B81" w:rsidRPr="00A6147E">
        <w:rPr>
          <w:lang w:val="sr-Latn-CS"/>
        </w:rPr>
        <w:t xml:space="preserve"> </w:t>
      </w:r>
      <w:r>
        <w:rPr>
          <w:lang w:val="sr-Latn-CS"/>
        </w:rPr>
        <w:t>дана</w:t>
      </w:r>
      <w:r w:rsidR="004F1B81" w:rsidRPr="00A6147E">
        <w:rPr>
          <w:lang w:val="sr-Latn-CS"/>
        </w:rPr>
        <w:t xml:space="preserve"> </w:t>
      </w:r>
      <w:r w:rsidR="00F97BA8">
        <w:rPr>
          <w:lang/>
        </w:rPr>
        <w:t xml:space="preserve"> 18.06.</w:t>
      </w:r>
      <w:r w:rsidR="004F1B81" w:rsidRPr="00A6147E">
        <w:rPr>
          <w:lang w:val="sr-Latn-CS"/>
        </w:rPr>
        <w:t>201</w:t>
      </w:r>
      <w:r w:rsidR="00607C4B">
        <w:t>8</w:t>
      </w:r>
      <w:r w:rsidR="004F1B81" w:rsidRPr="00A6147E">
        <w:rPr>
          <w:lang w:val="sr-Latn-CS"/>
        </w:rPr>
        <w:t xml:space="preserve">. </w:t>
      </w:r>
      <w:r>
        <w:rPr>
          <w:lang w:val="sr-Latn-CS"/>
        </w:rPr>
        <w:t>године</w:t>
      </w:r>
      <w:r w:rsidR="004F1B81" w:rsidRPr="00A6147E">
        <w:rPr>
          <w:lang w:val="sr-Latn-CS"/>
        </w:rPr>
        <w:t xml:space="preserve">, </w:t>
      </w:r>
      <w:r>
        <w:rPr>
          <w:lang w:val="sr-Latn-CS"/>
        </w:rPr>
        <w:t>донело</w:t>
      </w:r>
      <w:r w:rsidR="004F1B81" w:rsidRPr="00A6147E">
        <w:rPr>
          <w:lang w:val="sr-Latn-CS"/>
        </w:rPr>
        <w:t xml:space="preserve"> </w:t>
      </w:r>
      <w:r>
        <w:rPr>
          <w:lang w:val="sr-Latn-CS"/>
        </w:rPr>
        <w:t>је</w:t>
      </w:r>
      <w:r w:rsidR="004F1B81" w:rsidRPr="00A6147E">
        <w:rPr>
          <w:lang w:val="sr-Latn-CS"/>
        </w:rPr>
        <w:t>,</w:t>
      </w:r>
      <w:r w:rsidR="004F1B81" w:rsidRPr="00A6147E">
        <w:rPr>
          <w:lang w:val="sr-Cyrl-CS"/>
        </w:rPr>
        <w:t xml:space="preserve"> </w:t>
      </w:r>
    </w:p>
    <w:p w:rsidR="004F1B81" w:rsidRPr="002A5893" w:rsidRDefault="00F65CAA" w:rsidP="004F1B81">
      <w:pPr>
        <w:pStyle w:val="BodyText"/>
        <w:spacing w:before="120" w:after="120"/>
        <w:ind w:right="0"/>
        <w:jc w:val="center"/>
        <w:rPr>
          <w:rFonts w:ascii="Calibri" w:hAnsi="Calibri" w:cs="Arial"/>
          <w:b/>
          <w:sz w:val="36"/>
          <w:szCs w:val="24"/>
        </w:rPr>
      </w:pPr>
      <w:r>
        <w:rPr>
          <w:rFonts w:ascii="Calibri" w:hAnsi="Calibri" w:cs="Arial"/>
          <w:b/>
          <w:sz w:val="36"/>
          <w:szCs w:val="24"/>
        </w:rPr>
        <w:t>ПРАВИЛНИК</w:t>
      </w:r>
      <w:r w:rsidR="004F1B81" w:rsidRPr="002A5893">
        <w:rPr>
          <w:rFonts w:ascii="Calibri" w:hAnsi="Calibri" w:cs="Arial"/>
          <w:b/>
          <w:sz w:val="36"/>
          <w:szCs w:val="24"/>
        </w:rPr>
        <w:t xml:space="preserve"> </w:t>
      </w:r>
    </w:p>
    <w:p w:rsidR="00607C4B" w:rsidRDefault="00F65CAA" w:rsidP="004F1B81">
      <w:pPr>
        <w:pStyle w:val="BodyText"/>
        <w:spacing w:before="120" w:after="120"/>
        <w:ind w:right="0"/>
        <w:jc w:val="center"/>
        <w:rPr>
          <w:rFonts w:ascii="Calibri" w:hAnsi="Calibri" w:cs="Arial"/>
          <w:b/>
          <w:sz w:val="36"/>
          <w:szCs w:val="24"/>
        </w:rPr>
      </w:pPr>
      <w:r>
        <w:rPr>
          <w:rFonts w:ascii="Calibri" w:hAnsi="Calibri" w:cs="Arial"/>
          <w:b/>
          <w:sz w:val="36"/>
          <w:szCs w:val="24"/>
        </w:rPr>
        <w:t>о</w:t>
      </w:r>
      <w:r w:rsidR="004F1B81" w:rsidRPr="002A5893">
        <w:rPr>
          <w:rFonts w:ascii="Calibri" w:hAnsi="Calibri" w:cs="Arial"/>
          <w:b/>
          <w:sz w:val="36"/>
          <w:szCs w:val="24"/>
        </w:rPr>
        <w:t xml:space="preserve"> </w:t>
      </w:r>
      <w:r>
        <w:rPr>
          <w:rFonts w:ascii="Calibri" w:hAnsi="Calibri" w:cs="Arial"/>
          <w:b/>
          <w:sz w:val="36"/>
          <w:szCs w:val="24"/>
        </w:rPr>
        <w:t>припреми</w:t>
      </w:r>
      <w:r w:rsidR="004F1B81" w:rsidRPr="002A5893">
        <w:rPr>
          <w:rFonts w:ascii="Calibri" w:hAnsi="Calibri" w:cs="Arial"/>
          <w:b/>
          <w:sz w:val="36"/>
          <w:szCs w:val="24"/>
        </w:rPr>
        <w:t xml:space="preserve"> </w:t>
      </w:r>
      <w:r w:rsidR="00E4757B">
        <w:rPr>
          <w:rFonts w:ascii="Calibri" w:hAnsi="Calibri" w:cs="Arial"/>
          <w:b/>
          <w:sz w:val="36"/>
          <w:szCs w:val="24"/>
        </w:rPr>
        <w:t>П</w:t>
      </w:r>
      <w:r>
        <w:rPr>
          <w:rFonts w:ascii="Calibri" w:hAnsi="Calibri" w:cs="Arial"/>
          <w:b/>
          <w:sz w:val="36"/>
          <w:szCs w:val="24"/>
        </w:rPr>
        <w:t>лана</w:t>
      </w:r>
      <w:r w:rsidR="004F1B81" w:rsidRPr="002A5893">
        <w:rPr>
          <w:rFonts w:ascii="Calibri" w:hAnsi="Calibri" w:cs="Arial"/>
          <w:b/>
          <w:sz w:val="36"/>
          <w:szCs w:val="24"/>
        </w:rPr>
        <w:t xml:space="preserve"> </w:t>
      </w:r>
      <w:r w:rsidR="00607C4B">
        <w:rPr>
          <w:rFonts w:ascii="Calibri" w:hAnsi="Calibri" w:cs="Arial"/>
          <w:b/>
          <w:sz w:val="36"/>
          <w:szCs w:val="24"/>
        </w:rPr>
        <w:t>јав</w:t>
      </w:r>
      <w:r>
        <w:rPr>
          <w:rFonts w:ascii="Calibri" w:hAnsi="Calibri" w:cs="Arial"/>
          <w:b/>
          <w:sz w:val="36"/>
          <w:szCs w:val="24"/>
        </w:rPr>
        <w:t>них</w:t>
      </w:r>
      <w:r w:rsidR="004F1B81" w:rsidRPr="002A5893">
        <w:rPr>
          <w:rFonts w:ascii="Calibri" w:hAnsi="Calibri" w:cs="Arial"/>
          <w:b/>
          <w:sz w:val="36"/>
          <w:szCs w:val="24"/>
        </w:rPr>
        <w:t xml:space="preserve"> </w:t>
      </w:r>
      <w:r>
        <w:rPr>
          <w:rFonts w:ascii="Calibri" w:hAnsi="Calibri" w:cs="Arial"/>
          <w:b/>
          <w:sz w:val="36"/>
          <w:szCs w:val="24"/>
        </w:rPr>
        <w:t>инвестиција</w:t>
      </w:r>
      <w:r w:rsidR="004F1B81">
        <w:rPr>
          <w:rFonts w:ascii="Calibri" w:hAnsi="Calibri" w:cs="Arial"/>
          <w:b/>
          <w:sz w:val="36"/>
          <w:szCs w:val="24"/>
        </w:rPr>
        <w:t xml:space="preserve"> </w:t>
      </w:r>
    </w:p>
    <w:p w:rsidR="004F1B81" w:rsidRPr="00A6147E" w:rsidRDefault="00F65CAA" w:rsidP="004F1B81">
      <w:pPr>
        <w:pStyle w:val="BodyText"/>
        <w:spacing w:before="120" w:after="120"/>
        <w:ind w:right="0"/>
        <w:jc w:val="center"/>
        <w:rPr>
          <w:rFonts w:ascii="Calibri" w:hAnsi="Calibri" w:cs="Arial"/>
          <w:b/>
          <w:sz w:val="36"/>
          <w:szCs w:val="24"/>
        </w:rPr>
      </w:pPr>
      <w:r>
        <w:rPr>
          <w:rFonts w:ascii="Calibri" w:hAnsi="Calibri" w:cs="Arial"/>
          <w:b/>
          <w:sz w:val="36"/>
          <w:szCs w:val="24"/>
        </w:rPr>
        <w:t>општине</w:t>
      </w:r>
      <w:r w:rsidR="004F1B81">
        <w:rPr>
          <w:rFonts w:ascii="Calibri" w:hAnsi="Calibri" w:cs="Arial"/>
          <w:b/>
          <w:sz w:val="36"/>
          <w:szCs w:val="24"/>
        </w:rPr>
        <w:t xml:space="preserve"> </w:t>
      </w:r>
      <w:r>
        <w:rPr>
          <w:rFonts w:ascii="Calibri" w:hAnsi="Calibri" w:cs="Arial"/>
          <w:b/>
          <w:sz w:val="36"/>
          <w:szCs w:val="24"/>
        </w:rPr>
        <w:t>Владичин</w:t>
      </w:r>
      <w:r w:rsidR="004F1B81">
        <w:rPr>
          <w:rFonts w:ascii="Calibri" w:hAnsi="Calibri" w:cs="Arial"/>
          <w:b/>
          <w:sz w:val="36"/>
          <w:szCs w:val="24"/>
        </w:rPr>
        <w:t xml:space="preserve"> </w:t>
      </w:r>
      <w:r>
        <w:rPr>
          <w:rFonts w:ascii="Calibri" w:hAnsi="Calibri" w:cs="Arial"/>
          <w:b/>
          <w:sz w:val="36"/>
          <w:szCs w:val="24"/>
        </w:rPr>
        <w:t>Хан</w:t>
      </w:r>
    </w:p>
    <w:p w:rsidR="004F1B81" w:rsidRPr="00607C4B" w:rsidRDefault="004F1B81" w:rsidP="004F1B81">
      <w:pPr>
        <w:pStyle w:val="BodyText"/>
        <w:ind w:right="0"/>
        <w:rPr>
          <w:rFonts w:ascii="Calibri" w:hAnsi="Calibri" w:cs="Arial"/>
          <w:b/>
          <w:sz w:val="24"/>
          <w:szCs w:val="24"/>
        </w:rPr>
      </w:pPr>
      <w:r w:rsidRPr="00FA47FF">
        <w:rPr>
          <w:rFonts w:ascii="Calibri" w:hAnsi="Calibri" w:cs="Arial"/>
          <w:b/>
          <w:sz w:val="24"/>
          <w:szCs w:val="24"/>
        </w:rPr>
        <w:t>1.</w:t>
      </w:r>
      <w:r w:rsidRPr="00FA47FF">
        <w:rPr>
          <w:rFonts w:ascii="Calibri" w:hAnsi="Calibri" w:cs="Arial"/>
          <w:b/>
          <w:sz w:val="24"/>
          <w:szCs w:val="24"/>
        </w:rPr>
        <w:tab/>
      </w:r>
      <w:r w:rsidR="00F65CAA">
        <w:rPr>
          <w:rFonts w:ascii="Calibri" w:hAnsi="Calibri" w:cs="Arial"/>
          <w:b/>
          <w:sz w:val="24"/>
          <w:szCs w:val="24"/>
        </w:rPr>
        <w:t>Период</w:t>
      </w:r>
      <w:r w:rsidRPr="00FA47FF">
        <w:rPr>
          <w:rFonts w:ascii="Calibri" w:hAnsi="Calibri" w:cs="Arial"/>
          <w:b/>
          <w:sz w:val="24"/>
          <w:szCs w:val="24"/>
        </w:rPr>
        <w:t xml:space="preserve"> </w:t>
      </w:r>
      <w:r w:rsidR="00F65CAA">
        <w:rPr>
          <w:rFonts w:ascii="Calibri" w:hAnsi="Calibri" w:cs="Arial"/>
          <w:b/>
          <w:sz w:val="24"/>
          <w:szCs w:val="24"/>
        </w:rPr>
        <w:t>на</w:t>
      </w:r>
      <w:r w:rsidRPr="00FA47FF">
        <w:rPr>
          <w:rFonts w:ascii="Calibri" w:hAnsi="Calibri" w:cs="Arial"/>
          <w:b/>
          <w:sz w:val="24"/>
          <w:szCs w:val="24"/>
        </w:rPr>
        <w:t xml:space="preserve"> </w:t>
      </w:r>
      <w:r w:rsidR="00F65CAA">
        <w:rPr>
          <w:rFonts w:ascii="Calibri" w:hAnsi="Calibri" w:cs="Arial"/>
          <w:b/>
          <w:sz w:val="24"/>
          <w:szCs w:val="24"/>
        </w:rPr>
        <w:t>који</w:t>
      </w:r>
      <w:r w:rsidRPr="00FA47FF">
        <w:rPr>
          <w:rFonts w:ascii="Calibri" w:hAnsi="Calibri" w:cs="Arial"/>
          <w:b/>
          <w:sz w:val="24"/>
          <w:szCs w:val="24"/>
        </w:rPr>
        <w:t xml:space="preserve"> </w:t>
      </w:r>
      <w:r w:rsidR="00F65CAA">
        <w:rPr>
          <w:rFonts w:ascii="Calibri" w:hAnsi="Calibri" w:cs="Arial"/>
          <w:b/>
          <w:sz w:val="24"/>
          <w:szCs w:val="24"/>
        </w:rPr>
        <w:t>се</w:t>
      </w:r>
      <w:r w:rsidRPr="00FA47FF">
        <w:rPr>
          <w:rFonts w:ascii="Calibri" w:hAnsi="Calibri" w:cs="Arial"/>
          <w:b/>
          <w:sz w:val="24"/>
          <w:szCs w:val="24"/>
        </w:rPr>
        <w:t xml:space="preserve"> </w:t>
      </w:r>
      <w:r w:rsidR="00F65CAA">
        <w:rPr>
          <w:rFonts w:ascii="Calibri" w:hAnsi="Calibri" w:cs="Arial"/>
          <w:b/>
          <w:sz w:val="24"/>
          <w:szCs w:val="24"/>
        </w:rPr>
        <w:t>односи</w:t>
      </w:r>
      <w:r>
        <w:rPr>
          <w:rFonts w:ascii="Calibri" w:hAnsi="Calibri" w:cs="Arial"/>
          <w:b/>
          <w:sz w:val="24"/>
          <w:szCs w:val="24"/>
        </w:rPr>
        <w:t xml:space="preserve"> </w:t>
      </w:r>
      <w:r w:rsidR="00607C4B">
        <w:rPr>
          <w:rFonts w:ascii="Calibri" w:hAnsi="Calibri" w:cs="Arial"/>
          <w:b/>
          <w:sz w:val="24"/>
          <w:szCs w:val="24"/>
        </w:rPr>
        <w:t>П</w:t>
      </w:r>
      <w:r w:rsidR="00F65CAA">
        <w:rPr>
          <w:rFonts w:ascii="Calibri" w:hAnsi="Calibri" w:cs="Arial"/>
          <w:b/>
          <w:sz w:val="24"/>
          <w:szCs w:val="24"/>
        </w:rPr>
        <w:t>лан</w:t>
      </w:r>
      <w:r w:rsidRPr="00FA47FF">
        <w:rPr>
          <w:rFonts w:ascii="Calibri" w:hAnsi="Calibri" w:cs="Arial"/>
          <w:b/>
          <w:sz w:val="24"/>
          <w:szCs w:val="24"/>
        </w:rPr>
        <w:t xml:space="preserve"> </w:t>
      </w:r>
      <w:r w:rsidR="00607C4B">
        <w:rPr>
          <w:rFonts w:ascii="Calibri" w:hAnsi="Calibri" w:cs="Arial"/>
          <w:b/>
          <w:sz w:val="24"/>
          <w:szCs w:val="24"/>
        </w:rPr>
        <w:t>јав</w:t>
      </w:r>
      <w:r w:rsidR="00F65CAA">
        <w:rPr>
          <w:rFonts w:ascii="Calibri" w:hAnsi="Calibri" w:cs="Arial"/>
          <w:b/>
          <w:sz w:val="24"/>
          <w:szCs w:val="24"/>
        </w:rPr>
        <w:t>них</w:t>
      </w:r>
      <w:r w:rsidRPr="00FA47FF">
        <w:rPr>
          <w:rFonts w:ascii="Calibri" w:hAnsi="Calibri" w:cs="Arial"/>
          <w:b/>
          <w:sz w:val="24"/>
          <w:szCs w:val="24"/>
        </w:rPr>
        <w:t xml:space="preserve"> </w:t>
      </w:r>
      <w:r w:rsidR="00F65CAA">
        <w:rPr>
          <w:rFonts w:ascii="Calibri" w:hAnsi="Calibri" w:cs="Arial"/>
          <w:b/>
          <w:sz w:val="24"/>
          <w:szCs w:val="24"/>
        </w:rPr>
        <w:t>инвестиција</w:t>
      </w:r>
      <w:r w:rsidR="00607C4B">
        <w:rPr>
          <w:rFonts w:ascii="Calibri" w:hAnsi="Calibri" w:cs="Arial"/>
          <w:b/>
          <w:sz w:val="24"/>
          <w:szCs w:val="24"/>
        </w:rPr>
        <w:t xml:space="preserve"> </w:t>
      </w:r>
    </w:p>
    <w:p w:rsidR="004F1B81" w:rsidRDefault="00F65CAA" w:rsidP="004F1B81">
      <w:pPr>
        <w:pStyle w:val="BodyText"/>
        <w:ind w:right="0"/>
        <w:rPr>
          <w:rFonts w:ascii="Calibri" w:hAnsi="Calibri" w:cs="Arial"/>
          <w:sz w:val="24"/>
          <w:szCs w:val="24"/>
        </w:rPr>
      </w:pPr>
      <w:r>
        <w:rPr>
          <w:rFonts w:ascii="Calibri" w:hAnsi="Calibri" w:cs="Arial"/>
          <w:sz w:val="24"/>
          <w:szCs w:val="24"/>
        </w:rPr>
        <w:t>План</w:t>
      </w:r>
      <w:r w:rsidR="004F1B81">
        <w:rPr>
          <w:rFonts w:ascii="Calibri" w:hAnsi="Calibri" w:cs="Arial"/>
          <w:sz w:val="24"/>
          <w:szCs w:val="24"/>
        </w:rPr>
        <w:t xml:space="preserve"> </w:t>
      </w:r>
      <w:r w:rsidR="00607C4B">
        <w:rPr>
          <w:rFonts w:ascii="Calibri" w:hAnsi="Calibri" w:cs="Arial"/>
          <w:sz w:val="24"/>
          <w:szCs w:val="24"/>
        </w:rPr>
        <w:t>јав</w:t>
      </w:r>
      <w:r>
        <w:rPr>
          <w:rFonts w:ascii="Calibri" w:hAnsi="Calibri" w:cs="Arial"/>
          <w:sz w:val="24"/>
          <w:szCs w:val="24"/>
        </w:rPr>
        <w:t>них</w:t>
      </w:r>
      <w:r w:rsidR="004F1B81">
        <w:rPr>
          <w:rFonts w:ascii="Calibri" w:hAnsi="Calibri" w:cs="Arial"/>
          <w:sz w:val="24"/>
          <w:szCs w:val="24"/>
        </w:rPr>
        <w:t xml:space="preserve"> </w:t>
      </w:r>
      <w:r>
        <w:rPr>
          <w:rFonts w:ascii="Calibri" w:hAnsi="Calibri" w:cs="Arial"/>
          <w:sz w:val="24"/>
          <w:szCs w:val="24"/>
        </w:rPr>
        <w:t>инвестиција</w:t>
      </w:r>
      <w:r w:rsidR="004F1B81">
        <w:rPr>
          <w:rFonts w:ascii="Calibri" w:hAnsi="Calibri" w:cs="Arial"/>
          <w:sz w:val="24"/>
          <w:szCs w:val="24"/>
        </w:rPr>
        <w:t xml:space="preserve"> </w:t>
      </w:r>
      <w:r>
        <w:rPr>
          <w:rFonts w:ascii="Calibri" w:hAnsi="Calibri" w:cs="Arial"/>
          <w:sz w:val="24"/>
          <w:szCs w:val="24"/>
        </w:rPr>
        <w:t>општине</w:t>
      </w:r>
      <w:r w:rsidR="004F1B81">
        <w:rPr>
          <w:rFonts w:ascii="Calibri" w:hAnsi="Calibri" w:cs="Arial"/>
          <w:sz w:val="24"/>
          <w:szCs w:val="24"/>
        </w:rPr>
        <w:t xml:space="preserve"> </w:t>
      </w:r>
      <w:r>
        <w:rPr>
          <w:rFonts w:ascii="Calibri" w:hAnsi="Calibri" w:cs="Arial"/>
          <w:sz w:val="24"/>
          <w:szCs w:val="24"/>
        </w:rPr>
        <w:t>Владичин</w:t>
      </w:r>
      <w:r w:rsidR="004F1B81">
        <w:rPr>
          <w:rFonts w:ascii="Calibri" w:hAnsi="Calibri" w:cs="Arial"/>
          <w:sz w:val="24"/>
          <w:szCs w:val="24"/>
        </w:rPr>
        <w:t xml:space="preserve"> </w:t>
      </w:r>
      <w:r>
        <w:rPr>
          <w:rFonts w:ascii="Calibri" w:hAnsi="Calibri" w:cs="Arial"/>
          <w:sz w:val="24"/>
          <w:szCs w:val="24"/>
        </w:rPr>
        <w:t>Хан</w:t>
      </w:r>
      <w:r w:rsidR="004F1B81">
        <w:rPr>
          <w:rFonts w:ascii="Calibri" w:hAnsi="Calibri" w:cs="Arial"/>
          <w:sz w:val="24"/>
          <w:szCs w:val="24"/>
        </w:rPr>
        <w:t xml:space="preserve"> </w:t>
      </w:r>
      <w:r>
        <w:rPr>
          <w:rFonts w:ascii="Calibri" w:hAnsi="Calibri" w:cs="Arial"/>
          <w:sz w:val="24"/>
          <w:szCs w:val="24"/>
        </w:rPr>
        <w:t>односи</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на</w:t>
      </w:r>
      <w:r w:rsidR="004F1B81">
        <w:rPr>
          <w:rFonts w:ascii="Calibri" w:hAnsi="Calibri" w:cs="Arial"/>
          <w:sz w:val="24"/>
          <w:szCs w:val="24"/>
        </w:rPr>
        <w:t xml:space="preserve"> </w:t>
      </w:r>
      <w:r w:rsidR="00607C4B">
        <w:rPr>
          <w:rFonts w:ascii="Calibri" w:hAnsi="Calibri" w:cs="Arial"/>
          <w:sz w:val="24"/>
          <w:szCs w:val="24"/>
        </w:rPr>
        <w:t>тро</w:t>
      </w:r>
      <w:r>
        <w:rPr>
          <w:rFonts w:ascii="Calibri" w:hAnsi="Calibri" w:cs="Arial"/>
          <w:sz w:val="24"/>
          <w:szCs w:val="24"/>
        </w:rPr>
        <w:t>годишњи</w:t>
      </w:r>
      <w:r w:rsidR="004F1B81">
        <w:rPr>
          <w:rFonts w:ascii="Calibri" w:hAnsi="Calibri" w:cs="Arial"/>
          <w:sz w:val="24"/>
          <w:szCs w:val="24"/>
        </w:rPr>
        <w:t xml:space="preserve"> </w:t>
      </w:r>
      <w:r>
        <w:rPr>
          <w:rFonts w:ascii="Calibri" w:hAnsi="Calibri" w:cs="Arial"/>
          <w:sz w:val="24"/>
          <w:szCs w:val="24"/>
        </w:rPr>
        <w:t>период</w:t>
      </w:r>
      <w:r w:rsidR="004F1B81">
        <w:rPr>
          <w:rFonts w:ascii="Calibri" w:hAnsi="Calibri" w:cs="Arial"/>
          <w:sz w:val="24"/>
          <w:szCs w:val="24"/>
        </w:rPr>
        <w:t xml:space="preserve"> </w:t>
      </w:r>
      <w:r>
        <w:rPr>
          <w:rFonts w:ascii="Calibri" w:hAnsi="Calibri" w:cs="Arial"/>
          <w:sz w:val="24"/>
          <w:szCs w:val="24"/>
        </w:rPr>
        <w:t>с</w:t>
      </w:r>
      <w:r w:rsidR="004F1B81">
        <w:rPr>
          <w:rFonts w:ascii="Calibri" w:hAnsi="Calibri" w:cs="Arial"/>
          <w:sz w:val="24"/>
          <w:szCs w:val="24"/>
        </w:rPr>
        <w:t xml:space="preserve"> </w:t>
      </w:r>
      <w:r>
        <w:rPr>
          <w:rFonts w:ascii="Calibri" w:hAnsi="Calibri" w:cs="Arial"/>
          <w:sz w:val="24"/>
          <w:szCs w:val="24"/>
        </w:rPr>
        <w:t>тим</w:t>
      </w:r>
      <w:r w:rsidR="004F1B81">
        <w:rPr>
          <w:rFonts w:ascii="Calibri" w:hAnsi="Calibri" w:cs="Arial"/>
          <w:sz w:val="24"/>
          <w:szCs w:val="24"/>
        </w:rPr>
        <w:t xml:space="preserve"> </w:t>
      </w:r>
      <w:r>
        <w:rPr>
          <w:rFonts w:ascii="Calibri" w:hAnsi="Calibri" w:cs="Arial"/>
          <w:sz w:val="24"/>
          <w:szCs w:val="24"/>
        </w:rPr>
        <w:t>да</w:t>
      </w:r>
      <w:r w:rsidR="004F1B81">
        <w:rPr>
          <w:rFonts w:ascii="Calibri" w:hAnsi="Calibri" w:cs="Arial"/>
          <w:sz w:val="24"/>
          <w:szCs w:val="24"/>
        </w:rPr>
        <w:t xml:space="preserve"> </w:t>
      </w:r>
      <w:r>
        <w:rPr>
          <w:rFonts w:ascii="Calibri" w:hAnsi="Calibri" w:cs="Arial"/>
          <w:sz w:val="24"/>
          <w:szCs w:val="24"/>
        </w:rPr>
        <w:t>ће</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ажурирати</w:t>
      </w:r>
      <w:r w:rsidR="004F1B81">
        <w:rPr>
          <w:rFonts w:ascii="Calibri" w:hAnsi="Calibri" w:cs="Arial"/>
          <w:sz w:val="24"/>
          <w:szCs w:val="24"/>
        </w:rPr>
        <w:t xml:space="preserve"> </w:t>
      </w:r>
      <w:r>
        <w:rPr>
          <w:rFonts w:ascii="Calibri" w:hAnsi="Calibri" w:cs="Arial"/>
          <w:sz w:val="24"/>
          <w:szCs w:val="24"/>
        </w:rPr>
        <w:t>након</w:t>
      </w:r>
      <w:r w:rsidR="004F1B81">
        <w:rPr>
          <w:rFonts w:ascii="Calibri" w:hAnsi="Calibri" w:cs="Arial"/>
          <w:sz w:val="24"/>
          <w:szCs w:val="24"/>
        </w:rPr>
        <w:t xml:space="preserve"> </w:t>
      </w:r>
      <w:r>
        <w:rPr>
          <w:rFonts w:ascii="Calibri" w:hAnsi="Calibri" w:cs="Arial"/>
          <w:sz w:val="24"/>
          <w:szCs w:val="24"/>
        </w:rPr>
        <w:t>истека</w:t>
      </w:r>
      <w:r w:rsidR="004F1B81">
        <w:rPr>
          <w:rFonts w:ascii="Calibri" w:hAnsi="Calibri" w:cs="Arial"/>
          <w:sz w:val="24"/>
          <w:szCs w:val="24"/>
        </w:rPr>
        <w:t xml:space="preserve"> </w:t>
      </w:r>
      <w:r>
        <w:rPr>
          <w:rFonts w:ascii="Calibri" w:hAnsi="Calibri" w:cs="Arial"/>
          <w:sz w:val="24"/>
          <w:szCs w:val="24"/>
        </w:rPr>
        <w:t>сваке</w:t>
      </w:r>
      <w:r w:rsidR="004F1B81">
        <w:rPr>
          <w:rFonts w:ascii="Calibri" w:hAnsi="Calibri" w:cs="Arial"/>
          <w:sz w:val="24"/>
          <w:szCs w:val="24"/>
        </w:rPr>
        <w:t xml:space="preserve"> </w:t>
      </w:r>
      <w:r>
        <w:rPr>
          <w:rFonts w:ascii="Calibri" w:hAnsi="Calibri" w:cs="Arial"/>
          <w:sz w:val="24"/>
          <w:szCs w:val="24"/>
        </w:rPr>
        <w:t>године</w:t>
      </w:r>
      <w:r w:rsidR="004F1B81">
        <w:rPr>
          <w:rFonts w:ascii="Calibri" w:hAnsi="Calibri" w:cs="Arial"/>
          <w:sz w:val="24"/>
          <w:szCs w:val="24"/>
        </w:rPr>
        <w:t xml:space="preserve"> </w:t>
      </w:r>
      <w:r>
        <w:rPr>
          <w:rFonts w:ascii="Calibri" w:hAnsi="Calibri" w:cs="Arial"/>
          <w:sz w:val="24"/>
          <w:szCs w:val="24"/>
        </w:rPr>
        <w:t>од</w:t>
      </w:r>
      <w:r w:rsidR="004F1B81">
        <w:rPr>
          <w:rFonts w:ascii="Calibri" w:hAnsi="Calibri" w:cs="Arial"/>
          <w:sz w:val="24"/>
          <w:szCs w:val="24"/>
        </w:rPr>
        <w:t xml:space="preserve"> </w:t>
      </w:r>
      <w:r>
        <w:rPr>
          <w:rFonts w:ascii="Calibri" w:hAnsi="Calibri" w:cs="Arial"/>
          <w:sz w:val="24"/>
          <w:szCs w:val="24"/>
        </w:rPr>
        <w:t>стране</w:t>
      </w:r>
      <w:r w:rsidR="004F1B81">
        <w:rPr>
          <w:rFonts w:ascii="Calibri" w:hAnsi="Calibri" w:cs="Arial"/>
          <w:sz w:val="24"/>
          <w:szCs w:val="24"/>
        </w:rPr>
        <w:t xml:space="preserve"> </w:t>
      </w:r>
      <w:r>
        <w:rPr>
          <w:rFonts w:ascii="Calibri" w:hAnsi="Calibri" w:cs="Arial"/>
          <w:sz w:val="24"/>
          <w:szCs w:val="24"/>
        </w:rPr>
        <w:t>општинског</w:t>
      </w:r>
      <w:r w:rsidR="004F1B81">
        <w:rPr>
          <w:rFonts w:ascii="Calibri" w:hAnsi="Calibri" w:cs="Arial"/>
          <w:sz w:val="24"/>
          <w:szCs w:val="24"/>
        </w:rPr>
        <w:t xml:space="preserve"> </w:t>
      </w:r>
      <w:r>
        <w:rPr>
          <w:rFonts w:ascii="Calibri" w:hAnsi="Calibri" w:cs="Arial"/>
          <w:sz w:val="24"/>
          <w:szCs w:val="24"/>
        </w:rPr>
        <w:t>већа</w:t>
      </w:r>
      <w:r w:rsidR="004F1B81">
        <w:rPr>
          <w:rFonts w:ascii="Calibri" w:hAnsi="Calibri" w:cs="Arial"/>
          <w:sz w:val="24"/>
          <w:szCs w:val="24"/>
        </w:rPr>
        <w:t xml:space="preserve">. </w:t>
      </w:r>
    </w:p>
    <w:p w:rsidR="004F1B81" w:rsidRPr="00595F2B" w:rsidRDefault="004F1B81" w:rsidP="004F1B81">
      <w:pPr>
        <w:pStyle w:val="BodyText"/>
        <w:ind w:right="0"/>
        <w:rPr>
          <w:rFonts w:ascii="Calibri" w:hAnsi="Calibri" w:cs="Arial"/>
          <w:b/>
          <w:sz w:val="24"/>
          <w:szCs w:val="24"/>
        </w:rPr>
      </w:pPr>
      <w:r w:rsidRPr="00595F2B">
        <w:rPr>
          <w:rFonts w:ascii="Calibri" w:hAnsi="Calibri" w:cs="Arial"/>
          <w:b/>
          <w:sz w:val="24"/>
          <w:szCs w:val="24"/>
        </w:rPr>
        <w:t>2.</w:t>
      </w:r>
      <w:r w:rsidRPr="00595F2B">
        <w:rPr>
          <w:rFonts w:ascii="Calibri" w:hAnsi="Calibri" w:cs="Arial"/>
          <w:b/>
          <w:sz w:val="24"/>
          <w:szCs w:val="24"/>
        </w:rPr>
        <w:tab/>
      </w:r>
      <w:r w:rsidR="00F65CAA">
        <w:rPr>
          <w:rFonts w:ascii="Calibri" w:hAnsi="Calibri" w:cs="Arial"/>
          <w:b/>
          <w:sz w:val="24"/>
          <w:szCs w:val="24"/>
        </w:rPr>
        <w:t>Врст</w:t>
      </w:r>
      <w:r w:rsidR="004C55B6">
        <w:rPr>
          <w:rFonts w:ascii="Calibri" w:hAnsi="Calibri" w:cs="Arial"/>
          <w:b/>
          <w:sz w:val="24"/>
          <w:szCs w:val="24"/>
        </w:rPr>
        <w:t>е</w:t>
      </w:r>
      <w:r w:rsidRPr="00595F2B">
        <w:rPr>
          <w:rFonts w:ascii="Calibri" w:hAnsi="Calibri" w:cs="Arial"/>
          <w:b/>
          <w:sz w:val="24"/>
          <w:szCs w:val="24"/>
        </w:rPr>
        <w:t xml:space="preserve"> </w:t>
      </w:r>
      <w:r w:rsidR="00F65CAA">
        <w:rPr>
          <w:rFonts w:ascii="Calibri" w:hAnsi="Calibri" w:cs="Arial"/>
          <w:b/>
          <w:sz w:val="24"/>
          <w:szCs w:val="24"/>
        </w:rPr>
        <w:t>инвестиција</w:t>
      </w:r>
      <w:r w:rsidRPr="00595F2B">
        <w:rPr>
          <w:rFonts w:ascii="Calibri" w:hAnsi="Calibri" w:cs="Arial"/>
          <w:b/>
          <w:sz w:val="24"/>
          <w:szCs w:val="24"/>
        </w:rPr>
        <w:t xml:space="preserve"> </w:t>
      </w:r>
      <w:r w:rsidR="00F65CAA">
        <w:rPr>
          <w:rFonts w:ascii="Calibri" w:hAnsi="Calibri" w:cs="Arial"/>
          <w:b/>
          <w:sz w:val="24"/>
          <w:szCs w:val="24"/>
        </w:rPr>
        <w:t>на</w:t>
      </w:r>
      <w:r w:rsidRPr="00595F2B">
        <w:rPr>
          <w:rFonts w:ascii="Calibri" w:hAnsi="Calibri" w:cs="Arial"/>
          <w:b/>
          <w:sz w:val="24"/>
          <w:szCs w:val="24"/>
        </w:rPr>
        <w:t xml:space="preserve"> </w:t>
      </w:r>
      <w:r w:rsidR="00F65CAA">
        <w:rPr>
          <w:rFonts w:ascii="Calibri" w:hAnsi="Calibri" w:cs="Arial"/>
          <w:b/>
          <w:sz w:val="24"/>
          <w:szCs w:val="24"/>
        </w:rPr>
        <w:t>кој</w:t>
      </w:r>
      <w:r w:rsidR="004C55B6">
        <w:rPr>
          <w:rFonts w:ascii="Calibri" w:hAnsi="Calibri" w:cs="Arial"/>
          <w:b/>
          <w:sz w:val="24"/>
          <w:szCs w:val="24"/>
        </w:rPr>
        <w:t>е</w:t>
      </w:r>
      <w:r w:rsidRPr="00595F2B">
        <w:rPr>
          <w:rFonts w:ascii="Calibri" w:hAnsi="Calibri" w:cs="Arial"/>
          <w:b/>
          <w:sz w:val="24"/>
          <w:szCs w:val="24"/>
        </w:rPr>
        <w:t xml:space="preserve"> </w:t>
      </w:r>
      <w:r w:rsidR="00F65CAA">
        <w:rPr>
          <w:rFonts w:ascii="Calibri" w:hAnsi="Calibri" w:cs="Arial"/>
          <w:b/>
          <w:sz w:val="24"/>
          <w:szCs w:val="24"/>
        </w:rPr>
        <w:t>се</w:t>
      </w:r>
      <w:r w:rsidRPr="00595F2B">
        <w:rPr>
          <w:rFonts w:ascii="Calibri" w:hAnsi="Calibri" w:cs="Arial"/>
          <w:b/>
          <w:sz w:val="24"/>
          <w:szCs w:val="24"/>
        </w:rPr>
        <w:t xml:space="preserve"> </w:t>
      </w:r>
      <w:r w:rsidR="00F65CAA">
        <w:rPr>
          <w:rFonts w:ascii="Calibri" w:hAnsi="Calibri" w:cs="Arial"/>
          <w:b/>
          <w:sz w:val="24"/>
          <w:szCs w:val="24"/>
        </w:rPr>
        <w:t>План</w:t>
      </w:r>
      <w:r w:rsidRPr="00595F2B">
        <w:rPr>
          <w:rFonts w:ascii="Calibri" w:hAnsi="Calibri" w:cs="Arial"/>
          <w:b/>
          <w:sz w:val="24"/>
          <w:szCs w:val="24"/>
        </w:rPr>
        <w:t xml:space="preserve"> </w:t>
      </w:r>
      <w:r w:rsidR="00F65CAA">
        <w:rPr>
          <w:rFonts w:ascii="Calibri" w:hAnsi="Calibri" w:cs="Arial"/>
          <w:b/>
          <w:sz w:val="24"/>
          <w:szCs w:val="24"/>
        </w:rPr>
        <w:t>односи</w:t>
      </w:r>
      <w:r>
        <w:rPr>
          <w:rFonts w:ascii="Calibri" w:hAnsi="Calibri" w:cs="Arial"/>
          <w:b/>
          <w:sz w:val="24"/>
          <w:szCs w:val="24"/>
        </w:rPr>
        <w:t>:</w:t>
      </w:r>
    </w:p>
    <w:p w:rsidR="004F1B81" w:rsidRDefault="00F65CAA" w:rsidP="004F1B81">
      <w:pPr>
        <w:pStyle w:val="BodyText"/>
        <w:ind w:right="0"/>
        <w:rPr>
          <w:rFonts w:ascii="Calibri" w:hAnsi="Calibri" w:cs="Arial"/>
          <w:sz w:val="24"/>
          <w:szCs w:val="24"/>
        </w:rPr>
      </w:pPr>
      <w:r>
        <w:rPr>
          <w:rFonts w:ascii="Calibri" w:hAnsi="Calibri" w:cs="Arial"/>
          <w:sz w:val="24"/>
          <w:szCs w:val="24"/>
        </w:rPr>
        <w:t>План</w:t>
      </w:r>
      <w:r w:rsidR="004F1B81">
        <w:rPr>
          <w:rFonts w:ascii="Calibri" w:hAnsi="Calibri" w:cs="Arial"/>
          <w:sz w:val="24"/>
          <w:szCs w:val="24"/>
        </w:rPr>
        <w:t xml:space="preserve"> </w:t>
      </w:r>
      <w:r w:rsidR="004C55B6">
        <w:rPr>
          <w:rFonts w:ascii="Calibri" w:hAnsi="Calibri" w:cs="Arial"/>
          <w:sz w:val="24"/>
          <w:szCs w:val="24"/>
        </w:rPr>
        <w:t>јав</w:t>
      </w:r>
      <w:r>
        <w:rPr>
          <w:rFonts w:ascii="Calibri" w:hAnsi="Calibri" w:cs="Arial"/>
          <w:sz w:val="24"/>
          <w:szCs w:val="24"/>
        </w:rPr>
        <w:t>них</w:t>
      </w:r>
      <w:r w:rsidR="004F1B81">
        <w:rPr>
          <w:rFonts w:ascii="Calibri" w:hAnsi="Calibri" w:cs="Arial"/>
          <w:sz w:val="24"/>
          <w:szCs w:val="24"/>
        </w:rPr>
        <w:t xml:space="preserve"> </w:t>
      </w:r>
      <w:r>
        <w:rPr>
          <w:rFonts w:ascii="Calibri" w:hAnsi="Calibri" w:cs="Arial"/>
          <w:sz w:val="24"/>
          <w:szCs w:val="24"/>
        </w:rPr>
        <w:t>инвестиција</w:t>
      </w:r>
      <w:r w:rsidR="004F1B81">
        <w:rPr>
          <w:rFonts w:ascii="Calibri" w:hAnsi="Calibri" w:cs="Arial"/>
          <w:sz w:val="24"/>
          <w:szCs w:val="24"/>
        </w:rPr>
        <w:t xml:space="preserve"> </w:t>
      </w:r>
      <w:r>
        <w:rPr>
          <w:rFonts w:ascii="Calibri" w:hAnsi="Calibri" w:cs="Arial"/>
          <w:sz w:val="24"/>
          <w:szCs w:val="24"/>
        </w:rPr>
        <w:t>укључује</w:t>
      </w:r>
      <w:r w:rsidR="004F1B81">
        <w:rPr>
          <w:rFonts w:ascii="Calibri" w:hAnsi="Calibri" w:cs="Arial"/>
          <w:sz w:val="24"/>
          <w:szCs w:val="24"/>
        </w:rPr>
        <w:t xml:space="preserve"> </w:t>
      </w:r>
      <w:r>
        <w:rPr>
          <w:rFonts w:ascii="Calibri" w:hAnsi="Calibri" w:cs="Arial"/>
          <w:sz w:val="24"/>
          <w:szCs w:val="24"/>
        </w:rPr>
        <w:t>следеће</w:t>
      </w:r>
      <w:r w:rsidR="004F1B81">
        <w:rPr>
          <w:rFonts w:ascii="Calibri" w:hAnsi="Calibri" w:cs="Arial"/>
          <w:sz w:val="24"/>
          <w:szCs w:val="24"/>
        </w:rPr>
        <w:t xml:space="preserve"> </w:t>
      </w:r>
      <w:r>
        <w:rPr>
          <w:rFonts w:ascii="Calibri" w:hAnsi="Calibri" w:cs="Arial"/>
          <w:sz w:val="24"/>
          <w:szCs w:val="24"/>
        </w:rPr>
        <w:t>категорије</w:t>
      </w:r>
      <w:r w:rsidR="004F1B81">
        <w:rPr>
          <w:rFonts w:ascii="Calibri" w:hAnsi="Calibri" w:cs="Arial"/>
          <w:sz w:val="24"/>
          <w:szCs w:val="24"/>
        </w:rPr>
        <w:t xml:space="preserve"> </w:t>
      </w:r>
      <w:r>
        <w:rPr>
          <w:rFonts w:ascii="Calibri" w:hAnsi="Calibri" w:cs="Arial"/>
          <w:sz w:val="24"/>
          <w:szCs w:val="24"/>
        </w:rPr>
        <w:t>пројеката</w:t>
      </w:r>
      <w:r w:rsidR="004F1B81">
        <w:rPr>
          <w:rFonts w:ascii="Calibri" w:hAnsi="Calibri" w:cs="Arial"/>
          <w:sz w:val="24"/>
          <w:szCs w:val="24"/>
        </w:rPr>
        <w:t>:</w:t>
      </w:r>
    </w:p>
    <w:p w:rsidR="004C55B6" w:rsidRPr="004C55B6" w:rsidRDefault="004C55B6" w:rsidP="004F1B81">
      <w:pPr>
        <w:pStyle w:val="BodyText"/>
        <w:numPr>
          <w:ilvl w:val="0"/>
          <w:numId w:val="1"/>
        </w:numPr>
        <w:ind w:right="0"/>
        <w:rPr>
          <w:rFonts w:ascii="Calibri" w:hAnsi="Calibri" w:cs="Arial"/>
          <w:sz w:val="24"/>
          <w:szCs w:val="24"/>
        </w:rPr>
      </w:pPr>
      <w:r>
        <w:rPr>
          <w:rFonts w:ascii="Calibri" w:hAnsi="Calibri" w:cs="Arial"/>
          <w:sz w:val="24"/>
          <w:szCs w:val="24"/>
        </w:rPr>
        <w:t>Пројектно планирање, и</w:t>
      </w:r>
      <w:r w:rsidR="00F65CAA">
        <w:rPr>
          <w:rFonts w:ascii="Calibri" w:hAnsi="Calibri" w:cs="Arial"/>
          <w:sz w:val="24"/>
          <w:szCs w:val="24"/>
        </w:rPr>
        <w:t>зградња</w:t>
      </w:r>
      <w:r w:rsidR="004F1B81">
        <w:rPr>
          <w:rFonts w:ascii="Calibri" w:hAnsi="Calibri" w:cs="Arial"/>
          <w:sz w:val="24"/>
          <w:szCs w:val="24"/>
        </w:rPr>
        <w:t xml:space="preserve"> </w:t>
      </w:r>
      <w:r>
        <w:rPr>
          <w:rFonts w:ascii="Calibri" w:hAnsi="Calibri" w:cs="Arial"/>
          <w:sz w:val="24"/>
          <w:szCs w:val="24"/>
        </w:rPr>
        <w:t>и капитално одржавање зграда и грађевинских објеката</w:t>
      </w:r>
      <w:r w:rsidR="004F1B81">
        <w:rPr>
          <w:rFonts w:ascii="Calibri" w:hAnsi="Calibri" w:cs="Arial"/>
          <w:sz w:val="24"/>
          <w:szCs w:val="24"/>
        </w:rPr>
        <w:t xml:space="preserve"> </w:t>
      </w:r>
      <w:r w:rsidR="00F65CAA">
        <w:rPr>
          <w:rFonts w:ascii="Calibri" w:hAnsi="Calibri" w:cs="Arial"/>
          <w:sz w:val="24"/>
          <w:szCs w:val="24"/>
        </w:rPr>
        <w:t>инфраструктуре</w:t>
      </w:r>
      <w:r>
        <w:rPr>
          <w:rFonts w:ascii="Calibri" w:hAnsi="Calibri" w:cs="Arial"/>
          <w:sz w:val="24"/>
          <w:szCs w:val="24"/>
        </w:rPr>
        <w:t xml:space="preserve"> од интереса за Општину Владичин Хан</w:t>
      </w:r>
    </w:p>
    <w:p w:rsidR="004C55B6" w:rsidRPr="004C55B6" w:rsidRDefault="004C55B6" w:rsidP="004F1B81">
      <w:pPr>
        <w:pStyle w:val="BodyText"/>
        <w:numPr>
          <w:ilvl w:val="0"/>
          <w:numId w:val="1"/>
        </w:numPr>
        <w:ind w:right="0"/>
        <w:rPr>
          <w:rFonts w:ascii="Calibri" w:hAnsi="Calibri" w:cs="Arial"/>
          <w:sz w:val="24"/>
          <w:szCs w:val="24"/>
        </w:rPr>
      </w:pPr>
      <w:r>
        <w:rPr>
          <w:rFonts w:ascii="Calibri" w:hAnsi="Calibri" w:cs="Arial"/>
          <w:sz w:val="24"/>
          <w:szCs w:val="24"/>
        </w:rPr>
        <w:t xml:space="preserve">Набавка </w:t>
      </w:r>
      <w:r w:rsidR="00F65CAA">
        <w:rPr>
          <w:rFonts w:ascii="Calibri" w:hAnsi="Calibri" w:cs="Arial"/>
          <w:sz w:val="24"/>
          <w:szCs w:val="24"/>
        </w:rPr>
        <w:t>опреме</w:t>
      </w:r>
      <w:r>
        <w:rPr>
          <w:rFonts w:ascii="Calibri" w:hAnsi="Calibri" w:cs="Arial"/>
          <w:sz w:val="24"/>
          <w:szCs w:val="24"/>
        </w:rPr>
        <w:t>, машина и друге нефинансијске имовине која је у фунцкији јавног интереса,</w:t>
      </w:r>
    </w:p>
    <w:p w:rsidR="004F1B81" w:rsidRDefault="004C55B6" w:rsidP="004F1B81">
      <w:pPr>
        <w:pStyle w:val="BodyText"/>
        <w:numPr>
          <w:ilvl w:val="0"/>
          <w:numId w:val="1"/>
        </w:numPr>
        <w:ind w:right="0"/>
        <w:rPr>
          <w:rFonts w:ascii="Calibri" w:hAnsi="Calibri" w:cs="Arial"/>
          <w:sz w:val="24"/>
          <w:szCs w:val="24"/>
        </w:rPr>
      </w:pPr>
      <w:r>
        <w:rPr>
          <w:rFonts w:ascii="Calibri" w:hAnsi="Calibri" w:cs="Arial"/>
          <w:sz w:val="24"/>
          <w:szCs w:val="24"/>
        </w:rPr>
        <w:t>Куповина зграда и објеката  као и друге нефинансијске имовине чији је век трајања односно коришћења  дужи од једне године</w:t>
      </w:r>
    </w:p>
    <w:p w:rsidR="004F1B81" w:rsidRDefault="00F65CAA" w:rsidP="004F1B81">
      <w:pPr>
        <w:pStyle w:val="BodyText"/>
        <w:numPr>
          <w:ilvl w:val="0"/>
          <w:numId w:val="1"/>
        </w:numPr>
        <w:ind w:right="0"/>
        <w:rPr>
          <w:rFonts w:ascii="Calibri" w:hAnsi="Calibri" w:cs="Arial"/>
          <w:sz w:val="24"/>
          <w:szCs w:val="24"/>
        </w:rPr>
      </w:pPr>
      <w:r>
        <w:rPr>
          <w:rFonts w:ascii="Calibri" w:hAnsi="Calibri" w:cs="Arial"/>
          <w:sz w:val="24"/>
          <w:szCs w:val="24"/>
        </w:rPr>
        <w:t>Реконструкција</w:t>
      </w:r>
      <w:r w:rsidR="004F1B81">
        <w:rPr>
          <w:rFonts w:ascii="Calibri" w:hAnsi="Calibri" w:cs="Arial"/>
          <w:sz w:val="24"/>
          <w:szCs w:val="24"/>
        </w:rPr>
        <w:t xml:space="preserve"> </w:t>
      </w:r>
      <w:r>
        <w:rPr>
          <w:rFonts w:ascii="Calibri" w:hAnsi="Calibri" w:cs="Arial"/>
          <w:sz w:val="24"/>
          <w:szCs w:val="24"/>
        </w:rPr>
        <w:t>инфраструктуре</w:t>
      </w:r>
      <w:r w:rsidR="004F1B81">
        <w:rPr>
          <w:rFonts w:ascii="Calibri" w:hAnsi="Calibri" w:cs="Arial"/>
          <w:sz w:val="24"/>
          <w:szCs w:val="24"/>
        </w:rPr>
        <w:t xml:space="preserve">, </w:t>
      </w:r>
      <w:r>
        <w:rPr>
          <w:rFonts w:ascii="Calibri" w:hAnsi="Calibri" w:cs="Arial"/>
          <w:sz w:val="24"/>
          <w:szCs w:val="24"/>
        </w:rPr>
        <w:t>објеката</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опреме</w:t>
      </w:r>
      <w:r w:rsidR="004F1B81">
        <w:rPr>
          <w:rFonts w:ascii="Calibri" w:hAnsi="Calibri" w:cs="Arial"/>
          <w:sz w:val="24"/>
          <w:szCs w:val="24"/>
        </w:rPr>
        <w:t xml:space="preserve"> </w:t>
      </w:r>
      <w:r>
        <w:rPr>
          <w:rFonts w:ascii="Calibri" w:hAnsi="Calibri" w:cs="Arial"/>
          <w:sz w:val="24"/>
          <w:szCs w:val="24"/>
        </w:rPr>
        <w:t>локалне</w:t>
      </w:r>
      <w:r w:rsidR="004F1B81">
        <w:rPr>
          <w:rFonts w:ascii="Calibri" w:hAnsi="Calibri" w:cs="Arial"/>
          <w:sz w:val="24"/>
          <w:szCs w:val="24"/>
        </w:rPr>
        <w:t xml:space="preserve"> </w:t>
      </w:r>
      <w:r>
        <w:rPr>
          <w:rFonts w:ascii="Calibri" w:hAnsi="Calibri" w:cs="Arial"/>
          <w:sz w:val="24"/>
          <w:szCs w:val="24"/>
        </w:rPr>
        <w:t>самоупаве</w:t>
      </w:r>
    </w:p>
    <w:p w:rsidR="004F1B81" w:rsidRDefault="004C55B6" w:rsidP="004F1B81">
      <w:pPr>
        <w:pStyle w:val="BodyText"/>
        <w:numPr>
          <w:ilvl w:val="0"/>
          <w:numId w:val="1"/>
        </w:numPr>
        <w:ind w:right="0"/>
        <w:rPr>
          <w:rFonts w:ascii="Calibri" w:hAnsi="Calibri" w:cs="Arial"/>
          <w:sz w:val="24"/>
          <w:szCs w:val="24"/>
        </w:rPr>
      </w:pPr>
      <w:r>
        <w:rPr>
          <w:rFonts w:ascii="Calibri" w:hAnsi="Calibri" w:cs="Arial"/>
          <w:sz w:val="24"/>
          <w:szCs w:val="24"/>
        </w:rPr>
        <w:t>Куповина и набавка земљишта за изградњу</w:t>
      </w:r>
    </w:p>
    <w:p w:rsidR="004C55B6" w:rsidRDefault="004C55B6" w:rsidP="004C55B6">
      <w:pPr>
        <w:pStyle w:val="BodyText"/>
        <w:ind w:right="0" w:firstLine="360"/>
        <w:rPr>
          <w:rFonts w:ascii="Calibri" w:hAnsi="Calibri" w:cs="Arial"/>
          <w:sz w:val="24"/>
          <w:szCs w:val="24"/>
        </w:rPr>
      </w:pPr>
    </w:p>
    <w:p w:rsidR="004C55B6" w:rsidRDefault="004C55B6" w:rsidP="004C55B6">
      <w:pPr>
        <w:pStyle w:val="BodyText"/>
        <w:ind w:right="0" w:firstLine="360"/>
        <w:rPr>
          <w:rFonts w:ascii="Calibri" w:hAnsi="Calibri" w:cs="Arial"/>
          <w:sz w:val="24"/>
          <w:szCs w:val="24"/>
        </w:rPr>
      </w:pPr>
      <w:r>
        <w:rPr>
          <w:rFonts w:ascii="Calibri" w:hAnsi="Calibri" w:cs="Arial"/>
          <w:sz w:val="24"/>
          <w:szCs w:val="24"/>
        </w:rPr>
        <w:t>Капитални пројекат садржи све неопходне активности са потребним ресурсима које се планирају и реализују током целог пројектног циклуса у складу са јасно дефинисаним циљевима и резултатима пројекта а у циљу постизања одрживе и дугорочне употребне вредности за пројектом идентификовану групу корисника.</w:t>
      </w:r>
    </w:p>
    <w:p w:rsidR="004F1B81" w:rsidRPr="004C55B6" w:rsidRDefault="004C55B6" w:rsidP="00CE7507">
      <w:pPr>
        <w:pStyle w:val="BodyText"/>
        <w:ind w:right="0" w:firstLine="360"/>
        <w:rPr>
          <w:rFonts w:ascii="Calibri" w:hAnsi="Calibri" w:cs="Arial"/>
          <w:sz w:val="24"/>
          <w:szCs w:val="24"/>
        </w:rPr>
      </w:pPr>
      <w:r>
        <w:rPr>
          <w:rFonts w:ascii="Calibri" w:hAnsi="Calibri" w:cs="Arial"/>
          <w:sz w:val="24"/>
          <w:szCs w:val="24"/>
        </w:rPr>
        <w:t>Капитални пројекат може бити заједнички пројекат  када се спроводи од стране два или више корисника буџетских средстава, јавних предузећа, односно других корисника јавних средстава, који својим споразумом уређују међусобне односе односно права и обавезе.</w:t>
      </w:r>
    </w:p>
    <w:p w:rsidR="00CE7507" w:rsidRDefault="00CE7507" w:rsidP="004F1B81">
      <w:pPr>
        <w:pStyle w:val="BodyText"/>
        <w:ind w:right="0"/>
        <w:rPr>
          <w:rFonts w:ascii="Calibri" w:hAnsi="Calibri" w:cs="Arial"/>
          <w:b/>
          <w:sz w:val="24"/>
          <w:szCs w:val="24"/>
        </w:rPr>
      </w:pPr>
    </w:p>
    <w:p w:rsidR="004F1B81" w:rsidRPr="00BB2FB3" w:rsidRDefault="004F1B81" w:rsidP="004F1B81">
      <w:pPr>
        <w:pStyle w:val="BodyText"/>
        <w:ind w:right="0"/>
        <w:rPr>
          <w:rFonts w:ascii="Calibri" w:hAnsi="Calibri" w:cs="Arial"/>
          <w:b/>
          <w:sz w:val="24"/>
          <w:szCs w:val="24"/>
        </w:rPr>
      </w:pPr>
      <w:r w:rsidRPr="00BB2FB3">
        <w:rPr>
          <w:rFonts w:ascii="Calibri" w:hAnsi="Calibri" w:cs="Arial"/>
          <w:b/>
          <w:sz w:val="24"/>
          <w:szCs w:val="24"/>
        </w:rPr>
        <w:t>3.</w:t>
      </w:r>
      <w:r w:rsidRPr="00BB2FB3">
        <w:rPr>
          <w:rFonts w:ascii="Calibri" w:hAnsi="Calibri" w:cs="Arial"/>
          <w:b/>
          <w:sz w:val="24"/>
          <w:szCs w:val="24"/>
        </w:rPr>
        <w:tab/>
      </w:r>
      <w:r w:rsidR="00F65CAA">
        <w:rPr>
          <w:rFonts w:ascii="Calibri" w:hAnsi="Calibri" w:cs="Arial"/>
          <w:b/>
          <w:sz w:val="24"/>
          <w:szCs w:val="24"/>
        </w:rPr>
        <w:t>Дефиниција</w:t>
      </w:r>
      <w:r w:rsidRPr="00BB2FB3">
        <w:rPr>
          <w:rFonts w:ascii="Calibri" w:hAnsi="Calibri" w:cs="Arial"/>
          <w:b/>
          <w:sz w:val="24"/>
          <w:szCs w:val="24"/>
        </w:rPr>
        <w:t xml:space="preserve"> </w:t>
      </w:r>
      <w:r w:rsidR="00F65CAA">
        <w:rPr>
          <w:rFonts w:ascii="Calibri" w:hAnsi="Calibri" w:cs="Arial"/>
          <w:b/>
          <w:sz w:val="24"/>
          <w:szCs w:val="24"/>
        </w:rPr>
        <w:t>капиталног</w:t>
      </w:r>
      <w:r w:rsidRPr="00BB2FB3">
        <w:rPr>
          <w:rFonts w:ascii="Calibri" w:hAnsi="Calibri" w:cs="Arial"/>
          <w:b/>
          <w:sz w:val="24"/>
          <w:szCs w:val="24"/>
        </w:rPr>
        <w:t xml:space="preserve"> </w:t>
      </w:r>
      <w:r w:rsidR="00F65CAA">
        <w:rPr>
          <w:rFonts w:ascii="Calibri" w:hAnsi="Calibri" w:cs="Arial"/>
          <w:b/>
          <w:sz w:val="24"/>
          <w:szCs w:val="24"/>
        </w:rPr>
        <w:t>пројекта</w:t>
      </w:r>
    </w:p>
    <w:p w:rsidR="00CE7507" w:rsidRDefault="00F65CAA" w:rsidP="004F1B81">
      <w:pPr>
        <w:pStyle w:val="BodyText"/>
        <w:spacing w:before="120" w:after="120"/>
        <w:ind w:right="0"/>
        <w:rPr>
          <w:rFonts w:ascii="Calibri" w:hAnsi="Calibri" w:cs="Arial"/>
          <w:sz w:val="24"/>
          <w:szCs w:val="24"/>
        </w:rPr>
      </w:pPr>
      <w:r>
        <w:rPr>
          <w:rFonts w:ascii="Calibri" w:hAnsi="Calibri" w:cs="Arial"/>
          <w:sz w:val="24"/>
          <w:szCs w:val="24"/>
        </w:rPr>
        <w:t>Све</w:t>
      </w:r>
      <w:r w:rsidR="004F1B81">
        <w:rPr>
          <w:rFonts w:ascii="Calibri" w:hAnsi="Calibri" w:cs="Arial"/>
          <w:sz w:val="24"/>
          <w:szCs w:val="24"/>
        </w:rPr>
        <w:t xml:space="preserve"> </w:t>
      </w:r>
      <w:r>
        <w:rPr>
          <w:rFonts w:ascii="Calibri" w:hAnsi="Calibri" w:cs="Arial"/>
          <w:sz w:val="24"/>
          <w:szCs w:val="24"/>
        </w:rPr>
        <w:t>капиталне</w:t>
      </w:r>
      <w:r w:rsidR="004F1B81">
        <w:rPr>
          <w:rFonts w:ascii="Calibri" w:hAnsi="Calibri" w:cs="Arial"/>
          <w:sz w:val="24"/>
          <w:szCs w:val="24"/>
        </w:rPr>
        <w:t xml:space="preserve"> </w:t>
      </w:r>
      <w:r>
        <w:rPr>
          <w:rFonts w:ascii="Calibri" w:hAnsi="Calibri" w:cs="Arial"/>
          <w:sz w:val="24"/>
          <w:szCs w:val="24"/>
        </w:rPr>
        <w:t>инвестиције</w:t>
      </w:r>
      <w:r w:rsidR="004F1B81">
        <w:rPr>
          <w:rFonts w:ascii="Calibri" w:hAnsi="Calibri" w:cs="Arial"/>
          <w:sz w:val="24"/>
          <w:szCs w:val="24"/>
        </w:rPr>
        <w:t xml:space="preserve"> </w:t>
      </w:r>
      <w:r>
        <w:rPr>
          <w:rFonts w:ascii="Calibri" w:hAnsi="Calibri" w:cs="Arial"/>
          <w:sz w:val="24"/>
          <w:szCs w:val="24"/>
        </w:rPr>
        <w:t>који</w:t>
      </w:r>
      <w:r w:rsidR="004F1B81">
        <w:rPr>
          <w:rFonts w:ascii="Calibri" w:hAnsi="Calibri" w:cs="Arial"/>
          <w:sz w:val="24"/>
          <w:szCs w:val="24"/>
        </w:rPr>
        <w:t xml:space="preserve"> </w:t>
      </w:r>
      <w:r>
        <w:rPr>
          <w:rFonts w:ascii="Calibri" w:hAnsi="Calibri" w:cs="Arial"/>
          <w:sz w:val="24"/>
          <w:szCs w:val="24"/>
        </w:rPr>
        <w:t>прип</w:t>
      </w:r>
      <w:r w:rsidR="00CE7507">
        <w:rPr>
          <w:rFonts w:ascii="Calibri" w:hAnsi="Calibri" w:cs="Arial"/>
          <w:sz w:val="24"/>
          <w:szCs w:val="24"/>
        </w:rPr>
        <w:t>а</w:t>
      </w:r>
      <w:r>
        <w:rPr>
          <w:rFonts w:ascii="Calibri" w:hAnsi="Calibri" w:cs="Arial"/>
          <w:sz w:val="24"/>
          <w:szCs w:val="24"/>
        </w:rPr>
        <w:t>дају</w:t>
      </w:r>
      <w:r w:rsidR="004F1B81">
        <w:rPr>
          <w:rFonts w:ascii="Calibri" w:hAnsi="Calibri" w:cs="Arial"/>
          <w:sz w:val="24"/>
          <w:szCs w:val="24"/>
        </w:rPr>
        <w:t xml:space="preserve"> </w:t>
      </w:r>
      <w:r>
        <w:rPr>
          <w:rFonts w:ascii="Calibri" w:hAnsi="Calibri" w:cs="Arial"/>
          <w:sz w:val="24"/>
          <w:szCs w:val="24"/>
        </w:rPr>
        <w:t>набројаним</w:t>
      </w:r>
      <w:r w:rsidR="004F1B81">
        <w:rPr>
          <w:rFonts w:ascii="Calibri" w:hAnsi="Calibri" w:cs="Arial"/>
          <w:sz w:val="24"/>
          <w:szCs w:val="24"/>
        </w:rPr>
        <w:t xml:space="preserve"> </w:t>
      </w:r>
      <w:r>
        <w:rPr>
          <w:rFonts w:ascii="Calibri" w:hAnsi="Calibri" w:cs="Arial"/>
          <w:sz w:val="24"/>
          <w:szCs w:val="24"/>
        </w:rPr>
        <w:t>категоријама</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прелазе</w:t>
      </w:r>
      <w:r w:rsidR="004F1B81">
        <w:rPr>
          <w:rFonts w:ascii="Calibri" w:hAnsi="Calibri" w:cs="Arial"/>
          <w:sz w:val="24"/>
          <w:szCs w:val="24"/>
        </w:rPr>
        <w:t xml:space="preserve"> </w:t>
      </w:r>
      <w:r>
        <w:rPr>
          <w:rFonts w:ascii="Calibri" w:hAnsi="Calibri" w:cs="Arial"/>
          <w:sz w:val="24"/>
          <w:szCs w:val="24"/>
        </w:rPr>
        <w:t>вредност</w:t>
      </w:r>
      <w:r w:rsidR="004F1B81">
        <w:rPr>
          <w:rFonts w:ascii="Calibri" w:hAnsi="Calibri" w:cs="Arial"/>
          <w:sz w:val="24"/>
          <w:szCs w:val="24"/>
        </w:rPr>
        <w:t xml:space="preserve"> </w:t>
      </w:r>
      <w:r w:rsidRPr="00E4757B">
        <w:rPr>
          <w:rFonts w:ascii="Calibri" w:hAnsi="Calibri" w:cs="Arial"/>
          <w:sz w:val="24"/>
          <w:szCs w:val="24"/>
        </w:rPr>
        <w:t>од</w:t>
      </w:r>
      <w:r w:rsidR="004F1B81" w:rsidRPr="00E4757B">
        <w:rPr>
          <w:rFonts w:ascii="Calibri" w:hAnsi="Calibri" w:cs="Arial"/>
          <w:sz w:val="24"/>
          <w:szCs w:val="24"/>
        </w:rPr>
        <w:t xml:space="preserve"> 30.000 </w:t>
      </w:r>
      <w:r w:rsidRPr="00E4757B">
        <w:rPr>
          <w:rFonts w:ascii="Calibri" w:hAnsi="Calibri" w:cs="Arial"/>
          <w:sz w:val="24"/>
          <w:szCs w:val="24"/>
        </w:rPr>
        <w:t>евра</w:t>
      </w:r>
      <w:r w:rsidR="004F1B81" w:rsidRPr="00E4757B">
        <w:rPr>
          <w:rFonts w:ascii="Calibri" w:hAnsi="Calibri" w:cs="Arial"/>
          <w:sz w:val="24"/>
          <w:szCs w:val="24"/>
        </w:rPr>
        <w:t xml:space="preserve"> </w:t>
      </w:r>
      <w:r w:rsidRPr="00E4757B">
        <w:rPr>
          <w:rFonts w:ascii="Calibri" w:hAnsi="Calibri" w:cs="Arial"/>
          <w:sz w:val="24"/>
          <w:szCs w:val="24"/>
        </w:rPr>
        <w:t>у</w:t>
      </w:r>
      <w:r w:rsidR="004F1B81" w:rsidRPr="00E4757B">
        <w:rPr>
          <w:rFonts w:ascii="Calibri" w:hAnsi="Calibri" w:cs="Arial"/>
          <w:sz w:val="24"/>
          <w:szCs w:val="24"/>
        </w:rPr>
        <w:t xml:space="preserve"> </w:t>
      </w:r>
      <w:r w:rsidRPr="00E4757B">
        <w:rPr>
          <w:rFonts w:ascii="Calibri" w:hAnsi="Calibri" w:cs="Arial"/>
          <w:sz w:val="24"/>
          <w:szCs w:val="24"/>
        </w:rPr>
        <w:t>динарској</w:t>
      </w:r>
      <w:r w:rsidR="004F1B81" w:rsidRPr="00E4757B">
        <w:rPr>
          <w:rFonts w:ascii="Calibri" w:hAnsi="Calibri" w:cs="Arial"/>
          <w:sz w:val="24"/>
          <w:szCs w:val="24"/>
        </w:rPr>
        <w:t xml:space="preserve"> </w:t>
      </w:r>
      <w:r w:rsidRPr="00E4757B">
        <w:rPr>
          <w:rFonts w:ascii="Calibri" w:hAnsi="Calibri" w:cs="Arial"/>
          <w:sz w:val="24"/>
          <w:szCs w:val="24"/>
        </w:rPr>
        <w:t>противредности</w:t>
      </w:r>
      <w:r w:rsidR="004F1B81" w:rsidRPr="00E4757B">
        <w:rPr>
          <w:rFonts w:ascii="Calibri" w:hAnsi="Calibri" w:cs="Arial"/>
          <w:sz w:val="24"/>
          <w:szCs w:val="24"/>
        </w:rPr>
        <w:t xml:space="preserve"> </w:t>
      </w:r>
      <w:r w:rsidRPr="00E4757B">
        <w:rPr>
          <w:rFonts w:ascii="Calibri" w:hAnsi="Calibri" w:cs="Arial"/>
          <w:sz w:val="24"/>
          <w:szCs w:val="24"/>
        </w:rPr>
        <w:t>и</w:t>
      </w:r>
      <w:r w:rsidR="004F1B81" w:rsidRPr="00E4757B">
        <w:rPr>
          <w:rFonts w:ascii="Calibri" w:hAnsi="Calibri" w:cs="Arial"/>
          <w:sz w:val="24"/>
          <w:szCs w:val="24"/>
        </w:rPr>
        <w:t xml:space="preserve"> </w:t>
      </w:r>
      <w:r w:rsidRPr="00E4757B">
        <w:rPr>
          <w:rFonts w:ascii="Calibri" w:hAnsi="Calibri" w:cs="Arial"/>
          <w:sz w:val="24"/>
          <w:szCs w:val="24"/>
        </w:rPr>
        <w:t>имају</w:t>
      </w:r>
      <w:r w:rsidR="004F1B81" w:rsidRPr="00E4757B">
        <w:rPr>
          <w:rFonts w:ascii="Calibri" w:hAnsi="Calibri" w:cs="Arial"/>
          <w:sz w:val="24"/>
          <w:szCs w:val="24"/>
        </w:rPr>
        <w:t xml:space="preserve"> </w:t>
      </w:r>
      <w:r w:rsidRPr="00E4757B">
        <w:rPr>
          <w:rFonts w:ascii="Calibri" w:hAnsi="Calibri" w:cs="Arial"/>
          <w:sz w:val="24"/>
          <w:szCs w:val="24"/>
        </w:rPr>
        <w:t>животни</w:t>
      </w:r>
      <w:r w:rsidR="004F1B81" w:rsidRPr="00E4757B">
        <w:rPr>
          <w:rFonts w:ascii="Calibri" w:hAnsi="Calibri" w:cs="Arial"/>
          <w:sz w:val="24"/>
          <w:szCs w:val="24"/>
        </w:rPr>
        <w:t xml:space="preserve"> </w:t>
      </w:r>
      <w:r w:rsidRPr="00E4757B">
        <w:rPr>
          <w:rFonts w:ascii="Calibri" w:hAnsi="Calibri" w:cs="Arial"/>
          <w:sz w:val="24"/>
          <w:szCs w:val="24"/>
        </w:rPr>
        <w:t>век</w:t>
      </w:r>
      <w:r w:rsidR="004F1B81" w:rsidRPr="00E4757B">
        <w:rPr>
          <w:rFonts w:ascii="Calibri" w:hAnsi="Calibri" w:cs="Arial"/>
          <w:sz w:val="24"/>
          <w:szCs w:val="24"/>
        </w:rPr>
        <w:t xml:space="preserve"> </w:t>
      </w:r>
      <w:r w:rsidRPr="00E4757B">
        <w:rPr>
          <w:rFonts w:ascii="Calibri" w:hAnsi="Calibri" w:cs="Arial"/>
          <w:sz w:val="24"/>
          <w:szCs w:val="24"/>
        </w:rPr>
        <w:t>дужи</w:t>
      </w:r>
      <w:r w:rsidR="004F1B81" w:rsidRPr="00E4757B">
        <w:rPr>
          <w:rFonts w:ascii="Calibri" w:hAnsi="Calibri" w:cs="Arial"/>
          <w:sz w:val="24"/>
          <w:szCs w:val="24"/>
        </w:rPr>
        <w:t xml:space="preserve"> </w:t>
      </w:r>
      <w:r w:rsidRPr="00E4757B">
        <w:rPr>
          <w:rFonts w:ascii="Calibri" w:hAnsi="Calibri" w:cs="Arial"/>
          <w:sz w:val="24"/>
          <w:szCs w:val="24"/>
        </w:rPr>
        <w:t>од</w:t>
      </w:r>
      <w:r w:rsidR="004F1B81" w:rsidRPr="00E4757B">
        <w:rPr>
          <w:rFonts w:ascii="Calibri" w:hAnsi="Calibri" w:cs="Arial"/>
          <w:sz w:val="24"/>
          <w:szCs w:val="24"/>
        </w:rPr>
        <w:t xml:space="preserve"> 1 </w:t>
      </w:r>
      <w:r w:rsidRPr="00E4757B">
        <w:rPr>
          <w:rFonts w:ascii="Calibri" w:hAnsi="Calibri" w:cs="Arial"/>
          <w:sz w:val="24"/>
          <w:szCs w:val="24"/>
        </w:rPr>
        <w:t>године</w:t>
      </w:r>
      <w:r w:rsidR="004F1B81" w:rsidRPr="00E4757B">
        <w:rPr>
          <w:rFonts w:ascii="Calibri" w:hAnsi="Calibri" w:cs="Arial"/>
          <w:sz w:val="24"/>
          <w:szCs w:val="24"/>
        </w:rPr>
        <w:t xml:space="preserve"> </w:t>
      </w:r>
      <w:r w:rsidRPr="00E4757B">
        <w:rPr>
          <w:rFonts w:ascii="Calibri" w:hAnsi="Calibri" w:cs="Arial"/>
          <w:sz w:val="24"/>
          <w:szCs w:val="24"/>
        </w:rPr>
        <w:t>могу</w:t>
      </w:r>
      <w:r w:rsidR="004F1B81" w:rsidRPr="00E4757B">
        <w:rPr>
          <w:rFonts w:ascii="Calibri" w:hAnsi="Calibri" w:cs="Arial"/>
          <w:sz w:val="24"/>
          <w:szCs w:val="24"/>
        </w:rPr>
        <w:t xml:space="preserve"> </w:t>
      </w:r>
      <w:r w:rsidRPr="00E4757B">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укључити</w:t>
      </w:r>
      <w:r w:rsidR="004F1B81">
        <w:rPr>
          <w:rFonts w:ascii="Calibri" w:hAnsi="Calibri" w:cs="Arial"/>
          <w:sz w:val="24"/>
          <w:szCs w:val="24"/>
        </w:rPr>
        <w:t xml:space="preserve"> </w:t>
      </w:r>
      <w:r>
        <w:rPr>
          <w:rFonts w:ascii="Calibri" w:hAnsi="Calibri" w:cs="Arial"/>
          <w:sz w:val="24"/>
          <w:szCs w:val="24"/>
        </w:rPr>
        <w:t>у</w:t>
      </w:r>
      <w:r w:rsidR="004F1B81">
        <w:rPr>
          <w:rFonts w:ascii="Calibri" w:hAnsi="Calibri" w:cs="Arial"/>
          <w:sz w:val="24"/>
          <w:szCs w:val="24"/>
        </w:rPr>
        <w:t xml:space="preserve"> </w:t>
      </w:r>
      <w:r>
        <w:rPr>
          <w:rFonts w:ascii="Calibri" w:hAnsi="Calibri" w:cs="Arial"/>
          <w:sz w:val="24"/>
          <w:szCs w:val="24"/>
        </w:rPr>
        <w:t>План</w:t>
      </w:r>
      <w:r w:rsidR="004F1B81">
        <w:rPr>
          <w:rFonts w:ascii="Calibri" w:hAnsi="Calibri" w:cs="Arial"/>
          <w:sz w:val="24"/>
          <w:szCs w:val="24"/>
        </w:rPr>
        <w:t xml:space="preserve"> </w:t>
      </w:r>
      <w:r w:rsidR="00CE7507">
        <w:rPr>
          <w:rFonts w:ascii="Calibri" w:hAnsi="Calibri" w:cs="Arial"/>
          <w:sz w:val="24"/>
          <w:szCs w:val="24"/>
        </w:rPr>
        <w:t>јав</w:t>
      </w:r>
      <w:r>
        <w:rPr>
          <w:rFonts w:ascii="Calibri" w:hAnsi="Calibri" w:cs="Arial"/>
          <w:sz w:val="24"/>
          <w:szCs w:val="24"/>
        </w:rPr>
        <w:t>них</w:t>
      </w:r>
      <w:r w:rsidR="004F1B81">
        <w:rPr>
          <w:rFonts w:ascii="Calibri" w:hAnsi="Calibri" w:cs="Arial"/>
          <w:sz w:val="24"/>
          <w:szCs w:val="24"/>
        </w:rPr>
        <w:t xml:space="preserve"> </w:t>
      </w:r>
      <w:r>
        <w:rPr>
          <w:rFonts w:ascii="Calibri" w:hAnsi="Calibri" w:cs="Arial"/>
          <w:sz w:val="24"/>
          <w:szCs w:val="24"/>
        </w:rPr>
        <w:t>инвестиција</w:t>
      </w:r>
      <w:r w:rsidR="004F1B81">
        <w:rPr>
          <w:rFonts w:ascii="Calibri" w:hAnsi="Calibri" w:cs="Arial"/>
          <w:sz w:val="24"/>
          <w:szCs w:val="24"/>
        </w:rPr>
        <w:t xml:space="preserve">. </w:t>
      </w:r>
    </w:p>
    <w:p w:rsidR="00CE7507" w:rsidRDefault="00CE7507" w:rsidP="004F1B81">
      <w:pPr>
        <w:pStyle w:val="BodyText"/>
        <w:spacing w:before="120" w:after="120"/>
        <w:ind w:right="0"/>
        <w:rPr>
          <w:rFonts w:ascii="Calibri" w:hAnsi="Calibri" w:cs="Arial"/>
          <w:sz w:val="24"/>
          <w:szCs w:val="24"/>
        </w:rPr>
      </w:pPr>
      <w:r>
        <w:rPr>
          <w:rFonts w:ascii="Calibri" w:hAnsi="Calibri" w:cs="Arial"/>
          <w:sz w:val="24"/>
          <w:szCs w:val="24"/>
        </w:rPr>
        <w:t>Издац</w:t>
      </w:r>
      <w:r w:rsidR="00F65CAA">
        <w:rPr>
          <w:rFonts w:ascii="Calibri" w:hAnsi="Calibri" w:cs="Arial"/>
          <w:sz w:val="24"/>
          <w:szCs w:val="24"/>
        </w:rPr>
        <w:t>и</w:t>
      </w:r>
      <w:r w:rsidR="004F1B81">
        <w:rPr>
          <w:rFonts w:ascii="Calibri" w:hAnsi="Calibri" w:cs="Arial"/>
          <w:sz w:val="24"/>
          <w:szCs w:val="24"/>
        </w:rPr>
        <w:t xml:space="preserve"> </w:t>
      </w:r>
      <w:r w:rsidR="00F65CAA">
        <w:rPr>
          <w:rFonts w:ascii="Calibri" w:hAnsi="Calibri" w:cs="Arial"/>
          <w:sz w:val="24"/>
          <w:szCs w:val="24"/>
        </w:rPr>
        <w:t>пројеката</w:t>
      </w:r>
      <w:r w:rsidR="004F1B81">
        <w:rPr>
          <w:rFonts w:ascii="Calibri" w:hAnsi="Calibri" w:cs="Arial"/>
          <w:sz w:val="24"/>
          <w:szCs w:val="24"/>
        </w:rPr>
        <w:t xml:space="preserve"> </w:t>
      </w:r>
      <w:r w:rsidR="00F65CAA">
        <w:rPr>
          <w:rFonts w:ascii="Calibri" w:hAnsi="Calibri" w:cs="Arial"/>
          <w:sz w:val="24"/>
          <w:szCs w:val="24"/>
        </w:rPr>
        <w:t>укључују</w:t>
      </w:r>
      <w:r w:rsidR="004F1B81">
        <w:rPr>
          <w:rFonts w:ascii="Calibri" w:hAnsi="Calibri" w:cs="Arial"/>
          <w:sz w:val="24"/>
          <w:szCs w:val="24"/>
        </w:rPr>
        <w:t xml:space="preserve"> </w:t>
      </w:r>
      <w:r>
        <w:rPr>
          <w:rFonts w:ascii="Calibri" w:hAnsi="Calibri" w:cs="Arial"/>
          <w:sz w:val="24"/>
          <w:szCs w:val="24"/>
        </w:rPr>
        <w:t>издатке:</w:t>
      </w:r>
    </w:p>
    <w:p w:rsidR="00CE7507" w:rsidRPr="00CE7507" w:rsidRDefault="00CE7507" w:rsidP="00CE7507">
      <w:pPr>
        <w:pStyle w:val="BodyText"/>
        <w:numPr>
          <w:ilvl w:val="0"/>
          <w:numId w:val="1"/>
        </w:numPr>
        <w:spacing w:before="120" w:after="120"/>
        <w:ind w:right="0"/>
        <w:rPr>
          <w:rFonts w:ascii="Calibri" w:hAnsi="Calibri" w:cs="Arial"/>
          <w:sz w:val="24"/>
          <w:szCs w:val="24"/>
        </w:rPr>
      </w:pPr>
      <w:r>
        <w:rPr>
          <w:rFonts w:ascii="Calibri" w:hAnsi="Calibri" w:cs="Arial"/>
          <w:sz w:val="24"/>
          <w:szCs w:val="24"/>
        </w:rPr>
        <w:t>у прединвестиционој фази</w:t>
      </w:r>
      <w:r w:rsidR="004F1B81">
        <w:rPr>
          <w:rFonts w:ascii="Calibri" w:hAnsi="Calibri" w:cs="Arial"/>
          <w:sz w:val="24"/>
          <w:szCs w:val="24"/>
        </w:rPr>
        <w:t xml:space="preserve"> </w:t>
      </w:r>
      <w:r>
        <w:rPr>
          <w:rFonts w:ascii="Calibri" w:hAnsi="Calibri" w:cs="Arial"/>
          <w:sz w:val="24"/>
          <w:szCs w:val="24"/>
        </w:rPr>
        <w:t>(</w:t>
      </w:r>
      <w:r w:rsidR="00F65CAA">
        <w:rPr>
          <w:rFonts w:ascii="Calibri" w:hAnsi="Calibri" w:cs="Arial"/>
          <w:sz w:val="24"/>
          <w:szCs w:val="24"/>
        </w:rPr>
        <w:t>припреме</w:t>
      </w:r>
      <w:r w:rsidR="004F1B81">
        <w:rPr>
          <w:rFonts w:ascii="Calibri" w:hAnsi="Calibri" w:cs="Arial"/>
          <w:sz w:val="24"/>
          <w:szCs w:val="24"/>
        </w:rPr>
        <w:t xml:space="preserve"> </w:t>
      </w:r>
      <w:r>
        <w:rPr>
          <w:rFonts w:ascii="Calibri" w:hAnsi="Calibri" w:cs="Arial"/>
          <w:sz w:val="24"/>
          <w:szCs w:val="24"/>
        </w:rPr>
        <w:t xml:space="preserve">претходне </w:t>
      </w:r>
      <w:r w:rsidR="00F65CAA">
        <w:rPr>
          <w:rFonts w:ascii="Calibri" w:hAnsi="Calibri" w:cs="Arial"/>
          <w:sz w:val="24"/>
          <w:szCs w:val="24"/>
        </w:rPr>
        <w:t>студиј</w:t>
      </w:r>
      <w:r>
        <w:rPr>
          <w:rFonts w:ascii="Calibri" w:hAnsi="Calibri" w:cs="Arial"/>
          <w:sz w:val="24"/>
          <w:szCs w:val="24"/>
        </w:rPr>
        <w:t>е</w:t>
      </w:r>
      <w:r w:rsidR="004F1B81">
        <w:rPr>
          <w:rFonts w:ascii="Calibri" w:hAnsi="Calibri" w:cs="Arial"/>
          <w:sz w:val="24"/>
          <w:szCs w:val="24"/>
        </w:rPr>
        <w:t xml:space="preserve"> </w:t>
      </w:r>
      <w:r w:rsidR="00F65CAA">
        <w:rPr>
          <w:rFonts w:ascii="Calibri" w:hAnsi="Calibri" w:cs="Arial"/>
          <w:sz w:val="24"/>
          <w:szCs w:val="24"/>
        </w:rPr>
        <w:t>изводљивости</w:t>
      </w:r>
      <w:r>
        <w:rPr>
          <w:rFonts w:ascii="Calibri" w:hAnsi="Calibri" w:cs="Arial"/>
          <w:sz w:val="24"/>
          <w:szCs w:val="24"/>
        </w:rPr>
        <w:t xml:space="preserve"> и оправданости</w:t>
      </w:r>
      <w:r w:rsidR="004F1B81">
        <w:rPr>
          <w:rFonts w:ascii="Calibri" w:hAnsi="Calibri" w:cs="Arial"/>
          <w:sz w:val="24"/>
          <w:szCs w:val="24"/>
        </w:rPr>
        <w:t>,</w:t>
      </w:r>
      <w:r>
        <w:rPr>
          <w:rFonts w:ascii="Calibri" w:hAnsi="Calibri" w:cs="Arial"/>
          <w:sz w:val="24"/>
          <w:szCs w:val="24"/>
        </w:rPr>
        <w:t xml:space="preserve"> израде студије изводљивости и оправданости),  </w:t>
      </w:r>
    </w:p>
    <w:p w:rsidR="004F1B81" w:rsidRPr="005B0E83" w:rsidRDefault="00CE7507" w:rsidP="00CE7507">
      <w:pPr>
        <w:pStyle w:val="BodyText"/>
        <w:numPr>
          <w:ilvl w:val="0"/>
          <w:numId w:val="1"/>
        </w:numPr>
        <w:spacing w:before="120" w:after="120"/>
        <w:ind w:right="0"/>
        <w:rPr>
          <w:rFonts w:ascii="Calibri" w:hAnsi="Calibri" w:cs="Arial"/>
          <w:sz w:val="24"/>
          <w:szCs w:val="24"/>
        </w:rPr>
      </w:pPr>
      <w:r>
        <w:rPr>
          <w:rFonts w:ascii="Calibri" w:hAnsi="Calibri" w:cs="Arial"/>
          <w:sz w:val="24"/>
          <w:szCs w:val="24"/>
        </w:rPr>
        <w:lastRenderedPageBreak/>
        <w:t xml:space="preserve">у инвестиционој фази </w:t>
      </w:r>
      <w:r w:rsidR="005B0E83">
        <w:rPr>
          <w:rFonts w:ascii="Calibri" w:hAnsi="Calibri" w:cs="Arial"/>
          <w:sz w:val="24"/>
          <w:szCs w:val="24"/>
        </w:rPr>
        <w:t xml:space="preserve">и то кроз припрему за реализацију капиталног пројекта </w:t>
      </w:r>
      <w:r>
        <w:rPr>
          <w:rFonts w:ascii="Calibri" w:hAnsi="Calibri" w:cs="Arial"/>
          <w:sz w:val="24"/>
          <w:szCs w:val="24"/>
        </w:rPr>
        <w:t>(прибављање планске, имовинске и пројектно техничке документације</w:t>
      </w:r>
      <w:r w:rsidR="005B0E83">
        <w:rPr>
          <w:rFonts w:ascii="Calibri" w:hAnsi="Calibri" w:cs="Arial"/>
          <w:sz w:val="24"/>
          <w:szCs w:val="24"/>
        </w:rPr>
        <w:t xml:space="preserve"> као и друге документације и дозвола неопходних за стицање права на изградњу и капитално одржавање зграда и грађевинских објеката инфраструктуре,</w:t>
      </w:r>
      <w:r>
        <w:rPr>
          <w:rFonts w:ascii="Calibri" w:hAnsi="Calibri" w:cs="Arial"/>
          <w:sz w:val="24"/>
          <w:szCs w:val="24"/>
        </w:rPr>
        <w:t xml:space="preserve"> </w:t>
      </w:r>
      <w:r w:rsidR="00F65CAA">
        <w:rPr>
          <w:rFonts w:ascii="Calibri" w:hAnsi="Calibri" w:cs="Arial"/>
          <w:sz w:val="24"/>
          <w:szCs w:val="24"/>
        </w:rPr>
        <w:t>обезбеђења</w:t>
      </w:r>
      <w:r w:rsidR="004F1B81">
        <w:rPr>
          <w:rFonts w:ascii="Calibri" w:hAnsi="Calibri" w:cs="Arial"/>
          <w:sz w:val="24"/>
          <w:szCs w:val="24"/>
        </w:rPr>
        <w:t xml:space="preserve"> </w:t>
      </w:r>
      <w:r w:rsidR="00F65CAA">
        <w:rPr>
          <w:rFonts w:ascii="Calibri" w:hAnsi="Calibri" w:cs="Arial"/>
          <w:sz w:val="24"/>
          <w:szCs w:val="24"/>
        </w:rPr>
        <w:t>земљишта</w:t>
      </w:r>
      <w:r w:rsidR="004F1B81">
        <w:rPr>
          <w:rFonts w:ascii="Calibri" w:hAnsi="Calibri" w:cs="Arial"/>
          <w:sz w:val="24"/>
          <w:szCs w:val="24"/>
        </w:rPr>
        <w:t xml:space="preserve">, </w:t>
      </w:r>
      <w:r w:rsidR="00F65CAA">
        <w:rPr>
          <w:rFonts w:ascii="Calibri" w:hAnsi="Calibri" w:cs="Arial"/>
          <w:sz w:val="24"/>
          <w:szCs w:val="24"/>
        </w:rPr>
        <w:t>инжењеринга</w:t>
      </w:r>
      <w:r>
        <w:rPr>
          <w:rFonts w:ascii="Calibri" w:hAnsi="Calibri" w:cs="Arial"/>
          <w:sz w:val="24"/>
          <w:szCs w:val="24"/>
        </w:rPr>
        <w:t>)</w:t>
      </w:r>
      <w:r w:rsidR="005B0E83">
        <w:rPr>
          <w:rFonts w:ascii="Calibri" w:hAnsi="Calibri" w:cs="Arial"/>
          <w:sz w:val="24"/>
          <w:szCs w:val="24"/>
        </w:rPr>
        <w:t xml:space="preserve"> и реализацију капиталног пројекта</w:t>
      </w:r>
      <w:r>
        <w:rPr>
          <w:rFonts w:ascii="Calibri" w:hAnsi="Calibri" w:cs="Arial"/>
          <w:sz w:val="24"/>
          <w:szCs w:val="24"/>
        </w:rPr>
        <w:t xml:space="preserve"> </w:t>
      </w:r>
      <w:r w:rsidR="005B0E83">
        <w:rPr>
          <w:rFonts w:ascii="Calibri" w:hAnsi="Calibri" w:cs="Arial"/>
          <w:sz w:val="24"/>
          <w:szCs w:val="24"/>
        </w:rPr>
        <w:t>(уговарање и извршење набавки добара, радова и услуга потребних за остварење капиталног пројекта, као и активности на прибављању употребне дозволе и уписа права својине у складу са Законом о планирању и изградњи)</w:t>
      </w:r>
    </w:p>
    <w:p w:rsidR="005B0E83" w:rsidRPr="005B0E83" w:rsidRDefault="005B0E83" w:rsidP="005B0E83">
      <w:pPr>
        <w:pStyle w:val="BodyText"/>
        <w:spacing w:before="120" w:after="120"/>
        <w:ind w:right="0"/>
        <w:rPr>
          <w:rFonts w:ascii="Calibri" w:hAnsi="Calibri" w:cs="Arial"/>
          <w:sz w:val="24"/>
          <w:szCs w:val="24"/>
          <w:u w:val="single"/>
        </w:rPr>
      </w:pPr>
      <w:r>
        <w:rPr>
          <w:rFonts w:ascii="Calibri" w:hAnsi="Calibri" w:cs="Arial"/>
          <w:sz w:val="24"/>
          <w:szCs w:val="24"/>
        </w:rPr>
        <w:t xml:space="preserve">У фази коришћења спроводе се активности везане за употребу и текуће одржавање пројекта а </w:t>
      </w:r>
      <w:r w:rsidRPr="005B0E83">
        <w:rPr>
          <w:rFonts w:ascii="Calibri" w:hAnsi="Calibri" w:cs="Arial"/>
          <w:sz w:val="24"/>
          <w:szCs w:val="24"/>
          <w:u w:val="single"/>
        </w:rPr>
        <w:t>капитално одржавање и евентуално уклањање објекта, односно опреме након истека века трајања представљају нове капиталне пројекте.</w:t>
      </w:r>
    </w:p>
    <w:p w:rsidR="004F1B81" w:rsidRPr="00D918EF" w:rsidRDefault="004F1B81" w:rsidP="004F1B81">
      <w:pPr>
        <w:pStyle w:val="BodyText"/>
        <w:spacing w:before="120" w:after="120"/>
        <w:ind w:right="0"/>
        <w:rPr>
          <w:rFonts w:ascii="Calibri" w:hAnsi="Calibri" w:cs="Arial"/>
          <w:b/>
          <w:sz w:val="24"/>
          <w:szCs w:val="24"/>
        </w:rPr>
      </w:pPr>
      <w:r w:rsidRPr="00D918EF">
        <w:rPr>
          <w:rFonts w:ascii="Calibri" w:hAnsi="Calibri" w:cs="Arial"/>
          <w:b/>
          <w:sz w:val="24"/>
          <w:szCs w:val="24"/>
        </w:rPr>
        <w:t>4.</w:t>
      </w:r>
      <w:r w:rsidRPr="00D918EF">
        <w:rPr>
          <w:rFonts w:ascii="Calibri" w:hAnsi="Calibri" w:cs="Arial"/>
          <w:b/>
          <w:sz w:val="24"/>
          <w:szCs w:val="24"/>
        </w:rPr>
        <w:tab/>
      </w:r>
      <w:r w:rsidR="00170F98">
        <w:rPr>
          <w:rFonts w:ascii="Calibri" w:hAnsi="Calibri" w:cs="Arial"/>
          <w:b/>
          <w:sz w:val="24"/>
          <w:szCs w:val="24"/>
        </w:rPr>
        <w:t>Надлежности у поступку припреме, реализације и извештавања о реализацији</w:t>
      </w:r>
      <w:r w:rsidRPr="00D918EF">
        <w:rPr>
          <w:rFonts w:ascii="Calibri" w:hAnsi="Calibri" w:cs="Arial"/>
          <w:b/>
          <w:sz w:val="24"/>
          <w:szCs w:val="24"/>
        </w:rPr>
        <w:t xml:space="preserve"> </w:t>
      </w:r>
      <w:r w:rsidR="00F65CAA">
        <w:rPr>
          <w:rFonts w:ascii="Calibri" w:hAnsi="Calibri" w:cs="Arial"/>
          <w:b/>
          <w:sz w:val="24"/>
          <w:szCs w:val="24"/>
        </w:rPr>
        <w:t>П</w:t>
      </w:r>
      <w:r w:rsidR="00170F98">
        <w:rPr>
          <w:rFonts w:ascii="Calibri" w:hAnsi="Calibri" w:cs="Arial"/>
          <w:b/>
          <w:sz w:val="24"/>
          <w:szCs w:val="24"/>
        </w:rPr>
        <w:t>лана јавних инвестиција</w:t>
      </w:r>
    </w:p>
    <w:p w:rsidR="009A0C7B" w:rsidRDefault="00F65CAA" w:rsidP="004F1B81">
      <w:pPr>
        <w:pStyle w:val="BodyText"/>
        <w:spacing w:before="120" w:after="120"/>
        <w:ind w:right="0"/>
        <w:rPr>
          <w:rFonts w:ascii="Calibri" w:hAnsi="Calibri" w:cs="Arial"/>
          <w:sz w:val="24"/>
          <w:szCs w:val="24"/>
        </w:rPr>
      </w:pP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вођење</w:t>
      </w:r>
      <w:r w:rsidR="004F1B81">
        <w:rPr>
          <w:rFonts w:ascii="Calibri" w:hAnsi="Calibri" w:cs="Arial"/>
          <w:sz w:val="24"/>
          <w:szCs w:val="24"/>
        </w:rPr>
        <w:t xml:space="preserve"> </w:t>
      </w:r>
      <w:r>
        <w:rPr>
          <w:rFonts w:ascii="Calibri" w:hAnsi="Calibri" w:cs="Arial"/>
          <w:sz w:val="24"/>
          <w:szCs w:val="24"/>
        </w:rPr>
        <w:t>процеса</w:t>
      </w:r>
      <w:r w:rsidR="004F1B81">
        <w:rPr>
          <w:rFonts w:ascii="Calibri" w:hAnsi="Calibri" w:cs="Arial"/>
          <w:sz w:val="24"/>
          <w:szCs w:val="24"/>
        </w:rPr>
        <w:t xml:space="preserve"> </w:t>
      </w:r>
      <w:r>
        <w:rPr>
          <w:rFonts w:ascii="Calibri" w:hAnsi="Calibri" w:cs="Arial"/>
          <w:sz w:val="24"/>
          <w:szCs w:val="24"/>
        </w:rPr>
        <w:t>припеме</w:t>
      </w:r>
      <w:r w:rsidR="004F1B81">
        <w:rPr>
          <w:rFonts w:ascii="Calibri" w:hAnsi="Calibri" w:cs="Arial"/>
          <w:sz w:val="24"/>
          <w:szCs w:val="24"/>
        </w:rPr>
        <w:t xml:space="preserve"> </w:t>
      </w:r>
      <w:r>
        <w:rPr>
          <w:rFonts w:ascii="Calibri" w:hAnsi="Calibri" w:cs="Arial"/>
          <w:sz w:val="24"/>
          <w:szCs w:val="24"/>
        </w:rPr>
        <w:t>П</w:t>
      </w:r>
      <w:r w:rsidR="005B0E83">
        <w:rPr>
          <w:rFonts w:ascii="Calibri" w:hAnsi="Calibri" w:cs="Arial"/>
          <w:sz w:val="24"/>
          <w:szCs w:val="24"/>
        </w:rPr>
        <w:t>Ј</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обезбеђење</w:t>
      </w:r>
      <w:r w:rsidR="004F1B81">
        <w:rPr>
          <w:rFonts w:ascii="Calibri" w:hAnsi="Calibri" w:cs="Arial"/>
          <w:sz w:val="24"/>
          <w:szCs w:val="24"/>
        </w:rPr>
        <w:t xml:space="preserve"> </w:t>
      </w:r>
      <w:r>
        <w:rPr>
          <w:rFonts w:ascii="Calibri" w:hAnsi="Calibri" w:cs="Arial"/>
          <w:sz w:val="24"/>
          <w:szCs w:val="24"/>
        </w:rPr>
        <w:t>инструкција</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учеснике</w:t>
      </w:r>
      <w:r w:rsidR="004F1B81">
        <w:rPr>
          <w:rFonts w:ascii="Calibri" w:hAnsi="Calibri" w:cs="Arial"/>
          <w:sz w:val="24"/>
          <w:szCs w:val="24"/>
        </w:rPr>
        <w:t xml:space="preserve"> </w:t>
      </w:r>
      <w:r>
        <w:rPr>
          <w:rFonts w:ascii="Calibri" w:hAnsi="Calibri" w:cs="Arial"/>
          <w:sz w:val="24"/>
          <w:szCs w:val="24"/>
        </w:rPr>
        <w:t>процеса</w:t>
      </w:r>
      <w:r w:rsidR="00F86EC7">
        <w:rPr>
          <w:rFonts w:ascii="Calibri" w:hAnsi="Calibri" w:cs="Arial"/>
          <w:sz w:val="24"/>
          <w:szCs w:val="24"/>
        </w:rPr>
        <w:t xml:space="preserve"> као и за израду нацрта Плана јавних инвестиција  одосно израду нацрта Ревидираног плана Јавних инвестиција </w:t>
      </w:r>
      <w:r>
        <w:rPr>
          <w:rFonts w:ascii="Calibri" w:hAnsi="Calibri" w:cs="Arial"/>
          <w:sz w:val="24"/>
          <w:szCs w:val="24"/>
        </w:rPr>
        <w:t>задужена</w:t>
      </w:r>
      <w:r w:rsidR="004F1B81">
        <w:rPr>
          <w:rFonts w:ascii="Calibri" w:hAnsi="Calibri" w:cs="Arial"/>
          <w:sz w:val="24"/>
          <w:szCs w:val="24"/>
        </w:rPr>
        <w:t xml:space="preserve"> </w:t>
      </w:r>
      <w:r>
        <w:rPr>
          <w:rFonts w:ascii="Calibri" w:hAnsi="Calibri" w:cs="Arial"/>
          <w:sz w:val="24"/>
          <w:szCs w:val="24"/>
        </w:rPr>
        <w:t>је</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sidR="005B0E83">
        <w:rPr>
          <w:rFonts w:ascii="Calibri" w:hAnsi="Calibri" w:cs="Arial"/>
          <w:sz w:val="24"/>
          <w:szCs w:val="24"/>
        </w:rPr>
        <w:t>Руководитељка Одељења за финансије и привреду Општинске управе Владичин Хан</w:t>
      </w:r>
      <w:r w:rsidR="004F1B81">
        <w:rPr>
          <w:rFonts w:ascii="Calibri" w:hAnsi="Calibri" w:cs="Arial"/>
          <w:sz w:val="24"/>
          <w:szCs w:val="24"/>
        </w:rPr>
        <w:t xml:space="preserve">. </w:t>
      </w:r>
      <w:r w:rsidR="00EB5E1B">
        <w:rPr>
          <w:rFonts w:ascii="Calibri" w:hAnsi="Calibri" w:cs="Arial"/>
          <w:sz w:val="24"/>
          <w:szCs w:val="24"/>
        </w:rPr>
        <w:t>К</w:t>
      </w:r>
      <w:r>
        <w:rPr>
          <w:rFonts w:ascii="Calibri" w:hAnsi="Calibri" w:cs="Arial"/>
          <w:sz w:val="24"/>
          <w:szCs w:val="24"/>
        </w:rPr>
        <w:t>оординира</w:t>
      </w:r>
      <w:r w:rsidR="009A0C7B">
        <w:rPr>
          <w:rFonts w:ascii="Calibri" w:hAnsi="Calibri" w:cs="Arial"/>
          <w:sz w:val="24"/>
          <w:szCs w:val="24"/>
        </w:rPr>
        <w:t>ње</w:t>
      </w:r>
      <w:r w:rsidR="004F1B81">
        <w:rPr>
          <w:rFonts w:ascii="Calibri" w:hAnsi="Calibri" w:cs="Arial"/>
          <w:sz w:val="24"/>
          <w:szCs w:val="24"/>
        </w:rPr>
        <w:t xml:space="preserve"> </w:t>
      </w:r>
      <w:r>
        <w:rPr>
          <w:rFonts w:ascii="Calibri" w:hAnsi="Calibri" w:cs="Arial"/>
          <w:sz w:val="24"/>
          <w:szCs w:val="24"/>
        </w:rPr>
        <w:t>св</w:t>
      </w:r>
      <w:r w:rsidR="00EB5E1B">
        <w:rPr>
          <w:rFonts w:ascii="Calibri" w:hAnsi="Calibri" w:cs="Arial"/>
          <w:sz w:val="24"/>
          <w:szCs w:val="24"/>
        </w:rPr>
        <w:t>их</w:t>
      </w:r>
      <w:r w:rsidR="004F1B81">
        <w:rPr>
          <w:rFonts w:ascii="Calibri" w:hAnsi="Calibri" w:cs="Arial"/>
          <w:sz w:val="24"/>
          <w:szCs w:val="24"/>
        </w:rPr>
        <w:t xml:space="preserve"> </w:t>
      </w:r>
      <w:r>
        <w:rPr>
          <w:rFonts w:ascii="Calibri" w:hAnsi="Calibri" w:cs="Arial"/>
          <w:sz w:val="24"/>
          <w:szCs w:val="24"/>
        </w:rPr>
        <w:t>активности</w:t>
      </w:r>
      <w:r w:rsidR="00EB5E1B">
        <w:rPr>
          <w:rFonts w:ascii="Calibri" w:hAnsi="Calibri" w:cs="Arial"/>
          <w:sz w:val="24"/>
          <w:szCs w:val="24"/>
        </w:rPr>
        <w:t xml:space="preserve"> везаних за </w:t>
      </w:r>
      <w:r w:rsidR="009A0C7B">
        <w:rPr>
          <w:rFonts w:ascii="Calibri" w:hAnsi="Calibri" w:cs="Arial"/>
          <w:sz w:val="24"/>
          <w:szCs w:val="24"/>
        </w:rPr>
        <w:t>предлагање идеје капиталних пројеката, њихово рангирање и оцењивање од стране</w:t>
      </w:r>
      <w:r w:rsidR="00F86EC7">
        <w:rPr>
          <w:rFonts w:ascii="Calibri" w:hAnsi="Calibri" w:cs="Arial"/>
          <w:sz w:val="24"/>
          <w:szCs w:val="24"/>
        </w:rPr>
        <w:t xml:space="preserve"> квалификованих</w:t>
      </w:r>
      <w:r w:rsidR="009A0C7B">
        <w:rPr>
          <w:rFonts w:ascii="Calibri" w:hAnsi="Calibri" w:cs="Arial"/>
          <w:sz w:val="24"/>
          <w:szCs w:val="24"/>
        </w:rPr>
        <w:t xml:space="preserve"> предлагача врши Одсек за инвестиције Општинске управе испред Општинске управа као овлашћеног предлагача капиталних пројеката.</w:t>
      </w:r>
    </w:p>
    <w:p w:rsidR="009A0C7B" w:rsidRDefault="009A0C7B" w:rsidP="004F1B81">
      <w:pPr>
        <w:pStyle w:val="BodyText"/>
        <w:spacing w:before="120" w:after="120"/>
        <w:ind w:right="0"/>
        <w:rPr>
          <w:rFonts w:ascii="Calibri" w:hAnsi="Calibri" w:cs="Arial"/>
          <w:sz w:val="24"/>
          <w:szCs w:val="24"/>
        </w:rPr>
      </w:pPr>
      <w:r>
        <w:rPr>
          <w:rFonts w:ascii="Calibri" w:hAnsi="Calibri" w:cs="Arial"/>
          <w:sz w:val="24"/>
          <w:szCs w:val="24"/>
        </w:rPr>
        <w:t>За пројекте средње и велике вредности рангирање пројеката врши посебно оформљена Комисија за капиталне инвестиције.</w:t>
      </w:r>
      <w:r w:rsidR="004F1B81">
        <w:rPr>
          <w:rFonts w:ascii="Calibri" w:hAnsi="Calibri" w:cs="Arial"/>
          <w:sz w:val="24"/>
          <w:szCs w:val="24"/>
        </w:rPr>
        <w:t xml:space="preserve"> </w:t>
      </w:r>
    </w:p>
    <w:p w:rsidR="00C462C1" w:rsidRDefault="009A0C7B" w:rsidP="004F1B81">
      <w:pPr>
        <w:pStyle w:val="BodyText"/>
        <w:spacing w:before="120" w:after="120"/>
        <w:ind w:right="0"/>
        <w:rPr>
          <w:rFonts w:ascii="Calibri" w:hAnsi="Calibri" w:cs="Arial"/>
          <w:sz w:val="24"/>
          <w:szCs w:val="24"/>
        </w:rPr>
      </w:pPr>
      <w:r>
        <w:rPr>
          <w:rFonts w:ascii="Calibri" w:hAnsi="Calibri" w:cs="Arial"/>
          <w:sz w:val="24"/>
          <w:szCs w:val="24"/>
        </w:rPr>
        <w:t xml:space="preserve">Општинско веће </w:t>
      </w:r>
      <w:r w:rsidR="00F86EC7">
        <w:rPr>
          <w:rFonts w:ascii="Calibri" w:hAnsi="Calibri" w:cs="Arial"/>
          <w:sz w:val="24"/>
          <w:szCs w:val="24"/>
        </w:rPr>
        <w:t xml:space="preserve">усваја </w:t>
      </w:r>
      <w:r>
        <w:rPr>
          <w:rFonts w:ascii="Calibri" w:hAnsi="Calibri" w:cs="Arial"/>
          <w:sz w:val="24"/>
          <w:szCs w:val="24"/>
        </w:rPr>
        <w:t>Н</w:t>
      </w:r>
      <w:r w:rsidR="00F65CAA">
        <w:rPr>
          <w:rFonts w:ascii="Calibri" w:hAnsi="Calibri" w:cs="Arial"/>
          <w:sz w:val="24"/>
          <w:szCs w:val="24"/>
        </w:rPr>
        <w:t>ацрт</w:t>
      </w:r>
      <w:r w:rsidR="004F1B81">
        <w:rPr>
          <w:rFonts w:ascii="Calibri" w:hAnsi="Calibri" w:cs="Arial"/>
          <w:sz w:val="24"/>
          <w:szCs w:val="24"/>
        </w:rPr>
        <w:t xml:space="preserve"> </w:t>
      </w:r>
      <w:r w:rsidR="00F86EC7">
        <w:rPr>
          <w:rFonts w:ascii="Calibri" w:hAnsi="Calibri" w:cs="Arial"/>
          <w:sz w:val="24"/>
          <w:szCs w:val="24"/>
        </w:rPr>
        <w:t>Плана јавних инвестиција односно Нацрт Ревидираног плана јавних инвестиција</w:t>
      </w:r>
      <w:r w:rsidR="00B92E9C">
        <w:rPr>
          <w:rFonts w:ascii="Calibri" w:hAnsi="Calibri" w:cs="Arial"/>
          <w:sz w:val="24"/>
          <w:szCs w:val="24"/>
        </w:rPr>
        <w:t xml:space="preserve"> и разматра све извештаје о рализацији капиталних пројеката односно постигнутим ефектима капиталних пројеката.</w:t>
      </w:r>
    </w:p>
    <w:p w:rsidR="00F86EC7" w:rsidRDefault="00F86EC7" w:rsidP="00F86EC7">
      <w:pPr>
        <w:pStyle w:val="BodyText"/>
        <w:spacing w:before="120" w:after="120"/>
        <w:ind w:right="0"/>
        <w:rPr>
          <w:rFonts w:ascii="Calibri" w:hAnsi="Calibri" w:cs="Arial"/>
          <w:sz w:val="24"/>
          <w:szCs w:val="24"/>
        </w:rPr>
      </w:pPr>
      <w:r>
        <w:rPr>
          <w:rFonts w:ascii="Calibri" w:hAnsi="Calibri" w:cs="Arial"/>
          <w:sz w:val="24"/>
          <w:szCs w:val="24"/>
        </w:rPr>
        <w:t xml:space="preserve">Предлагачи идеја капиталних пројеката израђују извештаје о напретку реализације капиталног пројекта и завршни извештај, достављају их Одсеку за инвестиције Општинске управе који исте уноси у Интегрисану базу капиталних пројеката односно базу пројеката Општине Владичин Хан и прослеђује Одељењу за финансије и привреду. </w:t>
      </w:r>
      <w:r w:rsidR="00B92E9C">
        <w:rPr>
          <w:rFonts w:ascii="Calibri" w:hAnsi="Calibri" w:cs="Arial"/>
          <w:sz w:val="24"/>
          <w:szCs w:val="24"/>
        </w:rPr>
        <w:t>За капиталне пројекте велике вредности Одсек за инвестиције израђује  извештај о постигнутим ефектима капиталног пројекта и доставља га Општинском већу.</w:t>
      </w:r>
    </w:p>
    <w:p w:rsidR="00F86EC7" w:rsidRPr="00F86EC7" w:rsidRDefault="00F86EC7" w:rsidP="00F86EC7">
      <w:pPr>
        <w:pStyle w:val="BodyText"/>
        <w:spacing w:before="120" w:after="120"/>
        <w:ind w:right="0"/>
        <w:rPr>
          <w:rFonts w:ascii="Calibri" w:hAnsi="Calibri" w:cs="Arial"/>
          <w:sz w:val="24"/>
          <w:szCs w:val="24"/>
        </w:rPr>
      </w:pPr>
      <w:r>
        <w:rPr>
          <w:rFonts w:ascii="Calibri" w:hAnsi="Calibri" w:cs="Arial"/>
          <w:sz w:val="24"/>
          <w:szCs w:val="24"/>
        </w:rPr>
        <w:t xml:space="preserve">Све извештаје и обавештења везана за реализацију капиталних пројеката Одељење за финансије и привреду прослеђује </w:t>
      </w:r>
      <w:r w:rsidR="00B92E9C">
        <w:rPr>
          <w:rFonts w:ascii="Calibri" w:hAnsi="Calibri" w:cs="Arial"/>
          <w:sz w:val="24"/>
          <w:szCs w:val="24"/>
        </w:rPr>
        <w:t>ради разматрања Комисији за Капиталне инвестиције која о томе информише Општинско веће.</w:t>
      </w:r>
    </w:p>
    <w:p w:rsidR="004F1B81" w:rsidRPr="00B92E9C" w:rsidRDefault="004F1B81" w:rsidP="004F1B81">
      <w:pPr>
        <w:pStyle w:val="BodyText"/>
        <w:spacing w:before="120" w:after="120"/>
        <w:ind w:right="0"/>
        <w:rPr>
          <w:rFonts w:ascii="Calibri" w:hAnsi="Calibri" w:cs="Arial"/>
          <w:b/>
          <w:sz w:val="24"/>
          <w:szCs w:val="24"/>
        </w:rPr>
      </w:pPr>
      <w:r w:rsidRPr="00E96754">
        <w:rPr>
          <w:rFonts w:ascii="Calibri" w:hAnsi="Calibri" w:cs="Arial"/>
          <w:b/>
          <w:sz w:val="24"/>
          <w:szCs w:val="24"/>
        </w:rPr>
        <w:t>5.</w:t>
      </w:r>
      <w:r w:rsidRPr="00E96754">
        <w:rPr>
          <w:rFonts w:ascii="Calibri" w:hAnsi="Calibri" w:cs="Arial"/>
          <w:b/>
          <w:sz w:val="24"/>
          <w:szCs w:val="24"/>
        </w:rPr>
        <w:tab/>
      </w:r>
      <w:r w:rsidR="00B92E9C">
        <w:rPr>
          <w:rFonts w:ascii="Calibri" w:hAnsi="Calibri" w:cs="Arial"/>
          <w:b/>
          <w:sz w:val="24"/>
          <w:szCs w:val="24"/>
        </w:rPr>
        <w:t xml:space="preserve">Извори </w:t>
      </w:r>
      <w:r w:rsidRPr="00E96754">
        <w:rPr>
          <w:rFonts w:ascii="Calibri" w:hAnsi="Calibri" w:cs="Arial"/>
          <w:b/>
          <w:sz w:val="24"/>
          <w:szCs w:val="24"/>
        </w:rPr>
        <w:t xml:space="preserve"> </w:t>
      </w:r>
      <w:r w:rsidR="00F65CAA">
        <w:rPr>
          <w:rFonts w:ascii="Calibri" w:hAnsi="Calibri" w:cs="Arial"/>
          <w:b/>
          <w:sz w:val="24"/>
          <w:szCs w:val="24"/>
        </w:rPr>
        <w:t>финансирања</w:t>
      </w:r>
      <w:r w:rsidRPr="00E96754">
        <w:rPr>
          <w:rFonts w:ascii="Calibri" w:hAnsi="Calibri" w:cs="Arial"/>
          <w:b/>
          <w:sz w:val="24"/>
          <w:szCs w:val="24"/>
        </w:rPr>
        <w:t xml:space="preserve"> </w:t>
      </w:r>
      <w:r w:rsidR="00F65CAA">
        <w:rPr>
          <w:rFonts w:ascii="Calibri" w:hAnsi="Calibri" w:cs="Arial"/>
          <w:b/>
          <w:sz w:val="24"/>
          <w:szCs w:val="24"/>
        </w:rPr>
        <w:t>П</w:t>
      </w:r>
      <w:r w:rsidR="00B92E9C">
        <w:rPr>
          <w:rFonts w:ascii="Calibri" w:hAnsi="Calibri" w:cs="Arial"/>
          <w:b/>
          <w:sz w:val="24"/>
          <w:szCs w:val="24"/>
        </w:rPr>
        <w:t>лана јавних инвестиција</w:t>
      </w:r>
    </w:p>
    <w:p w:rsidR="004F1B81" w:rsidRDefault="00F65CAA" w:rsidP="004F1B81">
      <w:pPr>
        <w:pStyle w:val="BodyText"/>
        <w:spacing w:before="120" w:after="120"/>
        <w:ind w:right="0"/>
        <w:rPr>
          <w:rFonts w:ascii="Calibri" w:hAnsi="Calibri" w:cs="Arial"/>
          <w:sz w:val="24"/>
          <w:szCs w:val="24"/>
        </w:rPr>
      </w:pPr>
      <w:r>
        <w:rPr>
          <w:rFonts w:ascii="Calibri" w:hAnsi="Calibri" w:cs="Arial"/>
          <w:sz w:val="24"/>
          <w:szCs w:val="24"/>
        </w:rPr>
        <w:t>Следеће</w:t>
      </w:r>
      <w:r w:rsidR="004F1B81">
        <w:rPr>
          <w:rFonts w:ascii="Calibri" w:hAnsi="Calibri" w:cs="Arial"/>
          <w:sz w:val="24"/>
          <w:szCs w:val="24"/>
        </w:rPr>
        <w:t xml:space="preserve"> </w:t>
      </w:r>
      <w:r>
        <w:rPr>
          <w:rFonts w:ascii="Calibri" w:hAnsi="Calibri" w:cs="Arial"/>
          <w:sz w:val="24"/>
          <w:szCs w:val="24"/>
        </w:rPr>
        <w:t>опције</w:t>
      </w:r>
      <w:r w:rsidR="004F1B81">
        <w:rPr>
          <w:rFonts w:ascii="Calibri" w:hAnsi="Calibri" w:cs="Arial"/>
          <w:sz w:val="24"/>
          <w:szCs w:val="24"/>
        </w:rPr>
        <w:t xml:space="preserve"> </w:t>
      </w:r>
      <w:r>
        <w:rPr>
          <w:rFonts w:ascii="Calibri" w:hAnsi="Calibri" w:cs="Arial"/>
          <w:sz w:val="24"/>
          <w:szCs w:val="24"/>
        </w:rPr>
        <w:t>у</w:t>
      </w:r>
      <w:r w:rsidR="004F1B81">
        <w:rPr>
          <w:rFonts w:ascii="Calibri" w:hAnsi="Calibri" w:cs="Arial"/>
          <w:sz w:val="24"/>
          <w:szCs w:val="24"/>
        </w:rPr>
        <w:t xml:space="preserve"> </w:t>
      </w:r>
      <w:r>
        <w:rPr>
          <w:rFonts w:ascii="Calibri" w:hAnsi="Calibri" w:cs="Arial"/>
          <w:sz w:val="24"/>
          <w:szCs w:val="24"/>
        </w:rPr>
        <w:t>погледу</w:t>
      </w:r>
      <w:r w:rsidR="004F1B81">
        <w:rPr>
          <w:rFonts w:ascii="Calibri" w:hAnsi="Calibri" w:cs="Arial"/>
          <w:sz w:val="24"/>
          <w:szCs w:val="24"/>
        </w:rPr>
        <w:t xml:space="preserve"> </w:t>
      </w:r>
      <w:r>
        <w:rPr>
          <w:rFonts w:ascii="Calibri" w:hAnsi="Calibri" w:cs="Arial"/>
          <w:sz w:val="24"/>
          <w:szCs w:val="24"/>
        </w:rPr>
        <w:t>финансирања</w:t>
      </w:r>
      <w:r w:rsidR="004F1B81">
        <w:rPr>
          <w:rFonts w:ascii="Calibri" w:hAnsi="Calibri" w:cs="Arial"/>
          <w:sz w:val="24"/>
          <w:szCs w:val="24"/>
        </w:rPr>
        <w:t xml:space="preserve"> </w:t>
      </w:r>
      <w:r>
        <w:rPr>
          <w:rFonts w:ascii="Calibri" w:hAnsi="Calibri" w:cs="Arial"/>
          <w:sz w:val="24"/>
          <w:szCs w:val="24"/>
        </w:rPr>
        <w:t>пројеката</w:t>
      </w:r>
      <w:r w:rsidR="004F1B81">
        <w:rPr>
          <w:rFonts w:ascii="Calibri" w:hAnsi="Calibri" w:cs="Arial"/>
          <w:sz w:val="24"/>
          <w:szCs w:val="24"/>
        </w:rPr>
        <w:t xml:space="preserve"> </w:t>
      </w:r>
      <w:r>
        <w:rPr>
          <w:rFonts w:ascii="Calibri" w:hAnsi="Calibri" w:cs="Arial"/>
          <w:sz w:val="24"/>
          <w:szCs w:val="24"/>
        </w:rPr>
        <w:t>ће</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разматрати</w:t>
      </w:r>
      <w:r w:rsidR="004F1B81">
        <w:rPr>
          <w:rFonts w:ascii="Calibri" w:hAnsi="Calibri" w:cs="Arial"/>
          <w:sz w:val="24"/>
          <w:szCs w:val="24"/>
        </w:rPr>
        <w:t xml:space="preserve"> </w:t>
      </w:r>
      <w:r>
        <w:rPr>
          <w:rFonts w:ascii="Calibri" w:hAnsi="Calibri" w:cs="Arial"/>
          <w:sz w:val="24"/>
          <w:szCs w:val="24"/>
        </w:rPr>
        <w:t>приликом</w:t>
      </w:r>
      <w:r w:rsidR="004F1B81">
        <w:rPr>
          <w:rFonts w:ascii="Calibri" w:hAnsi="Calibri" w:cs="Arial"/>
          <w:sz w:val="24"/>
          <w:szCs w:val="24"/>
        </w:rPr>
        <w:t xml:space="preserve"> </w:t>
      </w:r>
      <w:r>
        <w:rPr>
          <w:rFonts w:ascii="Calibri" w:hAnsi="Calibri" w:cs="Arial"/>
          <w:sz w:val="24"/>
          <w:szCs w:val="24"/>
        </w:rPr>
        <w:t>одучивања</w:t>
      </w:r>
      <w:r w:rsidR="004F1B81">
        <w:rPr>
          <w:rFonts w:ascii="Calibri" w:hAnsi="Calibri" w:cs="Arial"/>
          <w:sz w:val="24"/>
          <w:szCs w:val="24"/>
        </w:rPr>
        <w:t xml:space="preserve"> </w:t>
      </w:r>
      <w:r>
        <w:rPr>
          <w:rFonts w:ascii="Calibri" w:hAnsi="Calibri" w:cs="Arial"/>
          <w:sz w:val="24"/>
          <w:szCs w:val="24"/>
        </w:rPr>
        <w:t>о</w:t>
      </w:r>
      <w:r w:rsidR="004F1B81">
        <w:rPr>
          <w:rFonts w:ascii="Calibri" w:hAnsi="Calibri" w:cs="Arial"/>
          <w:sz w:val="24"/>
          <w:szCs w:val="24"/>
        </w:rPr>
        <w:t xml:space="preserve"> </w:t>
      </w:r>
      <w:r>
        <w:rPr>
          <w:rFonts w:ascii="Calibri" w:hAnsi="Calibri" w:cs="Arial"/>
          <w:sz w:val="24"/>
          <w:szCs w:val="24"/>
        </w:rPr>
        <w:t>начину</w:t>
      </w:r>
      <w:r w:rsidR="004F1B81">
        <w:rPr>
          <w:rFonts w:ascii="Calibri" w:hAnsi="Calibri" w:cs="Arial"/>
          <w:sz w:val="24"/>
          <w:szCs w:val="24"/>
        </w:rPr>
        <w:t xml:space="preserve"> </w:t>
      </w:r>
      <w:r>
        <w:rPr>
          <w:rFonts w:ascii="Calibri" w:hAnsi="Calibri" w:cs="Arial"/>
          <w:sz w:val="24"/>
          <w:szCs w:val="24"/>
        </w:rPr>
        <w:t>финансирању</w:t>
      </w:r>
      <w:r w:rsidR="004F1B81">
        <w:rPr>
          <w:rFonts w:ascii="Calibri" w:hAnsi="Calibri" w:cs="Arial"/>
          <w:sz w:val="24"/>
          <w:szCs w:val="24"/>
        </w:rPr>
        <w:t xml:space="preserve"> </w:t>
      </w:r>
      <w:r>
        <w:rPr>
          <w:rFonts w:ascii="Calibri" w:hAnsi="Calibri" w:cs="Arial"/>
          <w:sz w:val="24"/>
          <w:szCs w:val="24"/>
        </w:rPr>
        <w:t>капиталних</w:t>
      </w:r>
      <w:r w:rsidR="004F1B81">
        <w:rPr>
          <w:rFonts w:ascii="Calibri" w:hAnsi="Calibri" w:cs="Arial"/>
          <w:sz w:val="24"/>
          <w:szCs w:val="24"/>
        </w:rPr>
        <w:t xml:space="preserve"> </w:t>
      </w:r>
      <w:r>
        <w:rPr>
          <w:rFonts w:ascii="Calibri" w:hAnsi="Calibri" w:cs="Arial"/>
          <w:sz w:val="24"/>
          <w:szCs w:val="24"/>
        </w:rPr>
        <w:t>пројеката</w:t>
      </w:r>
      <w:r w:rsidR="004F1B81">
        <w:rPr>
          <w:rFonts w:ascii="Calibri" w:hAnsi="Calibri" w:cs="Arial"/>
          <w:sz w:val="24"/>
          <w:szCs w:val="24"/>
        </w:rPr>
        <w:t xml:space="preserve"> </w:t>
      </w:r>
      <w:r>
        <w:rPr>
          <w:rFonts w:ascii="Calibri" w:hAnsi="Calibri" w:cs="Arial"/>
          <w:sz w:val="24"/>
          <w:szCs w:val="24"/>
        </w:rPr>
        <w:t>из</w:t>
      </w:r>
      <w:r w:rsidR="004F1B81">
        <w:rPr>
          <w:rFonts w:ascii="Calibri" w:hAnsi="Calibri" w:cs="Arial"/>
          <w:sz w:val="24"/>
          <w:szCs w:val="24"/>
        </w:rPr>
        <w:t xml:space="preserve"> </w:t>
      </w:r>
      <w:r>
        <w:rPr>
          <w:rFonts w:ascii="Calibri" w:hAnsi="Calibri" w:cs="Arial"/>
          <w:sz w:val="24"/>
          <w:szCs w:val="24"/>
        </w:rPr>
        <w:t>П</w:t>
      </w:r>
      <w:r w:rsidR="00B92E9C">
        <w:rPr>
          <w:rFonts w:ascii="Calibri" w:hAnsi="Calibri" w:cs="Arial"/>
          <w:sz w:val="24"/>
          <w:szCs w:val="24"/>
        </w:rPr>
        <w:t>лана јавних инвестиција</w:t>
      </w:r>
      <w:r w:rsidR="004F1B81">
        <w:rPr>
          <w:rFonts w:ascii="Calibri" w:hAnsi="Calibri" w:cs="Arial"/>
          <w:sz w:val="24"/>
          <w:szCs w:val="24"/>
        </w:rPr>
        <w:t>:</w:t>
      </w:r>
    </w:p>
    <w:p w:rsidR="004F1B81" w:rsidRDefault="00B92E9C" w:rsidP="004F1B81">
      <w:pPr>
        <w:pStyle w:val="BodyText"/>
        <w:numPr>
          <w:ilvl w:val="0"/>
          <w:numId w:val="2"/>
        </w:numPr>
        <w:ind w:right="0"/>
        <w:rPr>
          <w:rFonts w:ascii="Calibri" w:hAnsi="Calibri" w:cs="Arial"/>
          <w:sz w:val="24"/>
          <w:szCs w:val="24"/>
        </w:rPr>
      </w:pPr>
      <w:r>
        <w:rPr>
          <w:rFonts w:ascii="Calibri" w:hAnsi="Calibri" w:cs="Arial"/>
          <w:sz w:val="24"/>
          <w:szCs w:val="24"/>
        </w:rPr>
        <w:t xml:space="preserve">Приходи и примања </w:t>
      </w:r>
      <w:r w:rsidR="00F65CAA">
        <w:rPr>
          <w:rFonts w:ascii="Calibri" w:hAnsi="Calibri" w:cs="Arial"/>
          <w:sz w:val="24"/>
          <w:szCs w:val="24"/>
        </w:rPr>
        <w:t>буџет</w:t>
      </w:r>
      <w:r>
        <w:rPr>
          <w:rFonts w:ascii="Calibri" w:hAnsi="Calibri" w:cs="Arial"/>
          <w:sz w:val="24"/>
          <w:szCs w:val="24"/>
        </w:rPr>
        <w:t>а</w:t>
      </w:r>
    </w:p>
    <w:p w:rsidR="004F1B81" w:rsidRDefault="00B92E9C" w:rsidP="004F1B81">
      <w:pPr>
        <w:pStyle w:val="BodyText"/>
        <w:numPr>
          <w:ilvl w:val="0"/>
          <w:numId w:val="2"/>
        </w:numPr>
        <w:ind w:right="0"/>
        <w:rPr>
          <w:rFonts w:ascii="Calibri" w:hAnsi="Calibri" w:cs="Arial"/>
          <w:sz w:val="24"/>
          <w:szCs w:val="24"/>
        </w:rPr>
      </w:pPr>
      <w:r>
        <w:rPr>
          <w:rFonts w:ascii="Calibri" w:hAnsi="Calibri" w:cs="Arial"/>
          <w:sz w:val="24"/>
          <w:szCs w:val="24"/>
        </w:rPr>
        <w:t>Сопствени приходи корисника буџета Општине Владичин Хан</w:t>
      </w:r>
    </w:p>
    <w:p w:rsidR="004F1B81" w:rsidRDefault="00B92E9C" w:rsidP="004F1B81">
      <w:pPr>
        <w:pStyle w:val="BodyText"/>
        <w:numPr>
          <w:ilvl w:val="0"/>
          <w:numId w:val="2"/>
        </w:numPr>
        <w:ind w:right="0"/>
        <w:rPr>
          <w:rFonts w:ascii="Calibri" w:hAnsi="Calibri" w:cs="Arial"/>
          <w:sz w:val="24"/>
          <w:szCs w:val="24"/>
        </w:rPr>
      </w:pPr>
      <w:r>
        <w:rPr>
          <w:rFonts w:ascii="Calibri" w:hAnsi="Calibri" w:cs="Arial"/>
          <w:sz w:val="24"/>
          <w:szCs w:val="24"/>
        </w:rPr>
        <w:t>Трансфери Републике Србије</w:t>
      </w:r>
    </w:p>
    <w:p w:rsidR="004F1B81" w:rsidRDefault="00F65CAA" w:rsidP="004F1B81">
      <w:pPr>
        <w:pStyle w:val="BodyText"/>
        <w:numPr>
          <w:ilvl w:val="0"/>
          <w:numId w:val="2"/>
        </w:numPr>
        <w:ind w:right="0"/>
        <w:rPr>
          <w:rFonts w:ascii="Calibri" w:hAnsi="Calibri" w:cs="Arial"/>
          <w:sz w:val="24"/>
          <w:szCs w:val="24"/>
        </w:rPr>
      </w:pPr>
      <w:r>
        <w:rPr>
          <w:rFonts w:ascii="Calibri" w:hAnsi="Calibri" w:cs="Arial"/>
          <w:sz w:val="24"/>
          <w:szCs w:val="24"/>
        </w:rPr>
        <w:t>Комерцијални</w:t>
      </w:r>
      <w:r w:rsidR="004F1B81">
        <w:rPr>
          <w:rFonts w:ascii="Calibri" w:hAnsi="Calibri" w:cs="Arial"/>
          <w:sz w:val="24"/>
          <w:szCs w:val="24"/>
        </w:rPr>
        <w:t xml:space="preserve"> </w:t>
      </w:r>
      <w:r>
        <w:rPr>
          <w:rFonts w:ascii="Calibri" w:hAnsi="Calibri" w:cs="Arial"/>
          <w:sz w:val="24"/>
          <w:szCs w:val="24"/>
        </w:rPr>
        <w:t>кредити</w:t>
      </w:r>
    </w:p>
    <w:p w:rsidR="004F1B81" w:rsidRDefault="00F65CAA" w:rsidP="004F1B81">
      <w:pPr>
        <w:pStyle w:val="BodyText"/>
        <w:numPr>
          <w:ilvl w:val="0"/>
          <w:numId w:val="2"/>
        </w:numPr>
        <w:ind w:right="0"/>
        <w:rPr>
          <w:rFonts w:ascii="Calibri" w:hAnsi="Calibri" w:cs="Arial"/>
          <w:sz w:val="24"/>
          <w:szCs w:val="24"/>
        </w:rPr>
      </w:pPr>
      <w:r>
        <w:rPr>
          <w:rFonts w:ascii="Calibri" w:hAnsi="Calibri" w:cs="Arial"/>
          <w:sz w:val="24"/>
          <w:szCs w:val="24"/>
        </w:rPr>
        <w:t>Наменски</w:t>
      </w:r>
      <w:r w:rsidR="004F1B81">
        <w:rPr>
          <w:rFonts w:ascii="Calibri" w:hAnsi="Calibri" w:cs="Arial"/>
          <w:sz w:val="24"/>
          <w:szCs w:val="24"/>
        </w:rPr>
        <w:t xml:space="preserve"> </w:t>
      </w:r>
      <w:r>
        <w:rPr>
          <w:rFonts w:ascii="Calibri" w:hAnsi="Calibri" w:cs="Arial"/>
          <w:sz w:val="24"/>
          <w:szCs w:val="24"/>
        </w:rPr>
        <w:t>повољни</w:t>
      </w:r>
      <w:r w:rsidR="004F1B81">
        <w:rPr>
          <w:rFonts w:ascii="Calibri" w:hAnsi="Calibri" w:cs="Arial"/>
          <w:sz w:val="24"/>
          <w:szCs w:val="24"/>
        </w:rPr>
        <w:t xml:space="preserve"> </w:t>
      </w:r>
      <w:r>
        <w:rPr>
          <w:rFonts w:ascii="Calibri" w:hAnsi="Calibri" w:cs="Arial"/>
          <w:sz w:val="24"/>
          <w:szCs w:val="24"/>
        </w:rPr>
        <w:t>кредити</w:t>
      </w:r>
    </w:p>
    <w:p w:rsidR="004F1B81" w:rsidRDefault="00F65CAA" w:rsidP="004F1B81">
      <w:pPr>
        <w:pStyle w:val="BodyText"/>
        <w:numPr>
          <w:ilvl w:val="0"/>
          <w:numId w:val="2"/>
        </w:numPr>
        <w:ind w:right="0"/>
        <w:rPr>
          <w:rFonts w:ascii="Calibri" w:hAnsi="Calibri" w:cs="Arial"/>
          <w:sz w:val="24"/>
          <w:szCs w:val="24"/>
        </w:rPr>
      </w:pPr>
      <w:r>
        <w:rPr>
          <w:rFonts w:ascii="Calibri" w:hAnsi="Calibri" w:cs="Arial"/>
          <w:sz w:val="24"/>
          <w:szCs w:val="24"/>
        </w:rPr>
        <w:t>Донације</w:t>
      </w:r>
    </w:p>
    <w:p w:rsidR="004F1B81" w:rsidRDefault="00F65CAA" w:rsidP="004F1B81">
      <w:pPr>
        <w:pStyle w:val="BodyText"/>
        <w:numPr>
          <w:ilvl w:val="0"/>
          <w:numId w:val="2"/>
        </w:numPr>
        <w:ind w:right="0"/>
        <w:rPr>
          <w:rFonts w:ascii="Calibri" w:hAnsi="Calibri" w:cs="Arial"/>
          <w:sz w:val="24"/>
          <w:szCs w:val="24"/>
        </w:rPr>
      </w:pPr>
      <w:r>
        <w:rPr>
          <w:rFonts w:ascii="Calibri" w:hAnsi="Calibri" w:cs="Arial"/>
          <w:sz w:val="24"/>
          <w:szCs w:val="24"/>
        </w:rPr>
        <w:t>Јавно</w:t>
      </w:r>
      <w:r w:rsidR="004F1B81">
        <w:rPr>
          <w:rFonts w:ascii="Calibri" w:hAnsi="Calibri" w:cs="Arial"/>
          <w:sz w:val="24"/>
          <w:szCs w:val="24"/>
        </w:rPr>
        <w:t>-</w:t>
      </w:r>
      <w:r>
        <w:rPr>
          <w:rFonts w:ascii="Calibri" w:hAnsi="Calibri" w:cs="Arial"/>
          <w:sz w:val="24"/>
          <w:szCs w:val="24"/>
        </w:rPr>
        <w:t>приватно</w:t>
      </w:r>
      <w:r w:rsidR="004F1B81">
        <w:rPr>
          <w:rFonts w:ascii="Calibri" w:hAnsi="Calibri" w:cs="Arial"/>
          <w:sz w:val="24"/>
          <w:szCs w:val="24"/>
        </w:rPr>
        <w:t xml:space="preserve"> </w:t>
      </w:r>
      <w:r>
        <w:rPr>
          <w:rFonts w:ascii="Calibri" w:hAnsi="Calibri" w:cs="Arial"/>
          <w:sz w:val="24"/>
          <w:szCs w:val="24"/>
        </w:rPr>
        <w:t>партнерство</w:t>
      </w:r>
      <w:r w:rsidR="004F1B81">
        <w:rPr>
          <w:rFonts w:ascii="Calibri" w:hAnsi="Calibri" w:cs="Arial"/>
          <w:sz w:val="24"/>
          <w:szCs w:val="24"/>
        </w:rPr>
        <w:t xml:space="preserve"> (</w:t>
      </w:r>
      <w:r>
        <w:rPr>
          <w:rFonts w:ascii="Calibri" w:hAnsi="Calibri" w:cs="Arial"/>
          <w:sz w:val="24"/>
          <w:szCs w:val="24"/>
        </w:rPr>
        <w:t>ЈПП</w:t>
      </w:r>
      <w:r w:rsidR="004F1B81">
        <w:rPr>
          <w:rFonts w:ascii="Calibri" w:hAnsi="Calibri" w:cs="Arial"/>
          <w:sz w:val="24"/>
          <w:szCs w:val="24"/>
        </w:rPr>
        <w:t>)</w:t>
      </w:r>
    </w:p>
    <w:p w:rsidR="004F1B81" w:rsidRDefault="00F65CAA" w:rsidP="004F1B81">
      <w:pPr>
        <w:pStyle w:val="BodyText"/>
        <w:ind w:right="0"/>
        <w:rPr>
          <w:rFonts w:ascii="Calibri" w:hAnsi="Calibri" w:cs="Arial"/>
          <w:sz w:val="24"/>
          <w:szCs w:val="24"/>
        </w:rPr>
      </w:pPr>
      <w:r>
        <w:rPr>
          <w:rFonts w:ascii="Calibri" w:hAnsi="Calibri" w:cs="Arial"/>
          <w:sz w:val="24"/>
          <w:szCs w:val="24"/>
        </w:rPr>
        <w:lastRenderedPageBreak/>
        <w:t>Посебно</w:t>
      </w:r>
      <w:r w:rsidR="004F1B81">
        <w:rPr>
          <w:rFonts w:ascii="Calibri" w:hAnsi="Calibri" w:cs="Arial"/>
          <w:sz w:val="24"/>
          <w:szCs w:val="24"/>
        </w:rPr>
        <w:t xml:space="preserve">, </w:t>
      </w:r>
      <w:r>
        <w:rPr>
          <w:rFonts w:ascii="Calibri" w:hAnsi="Calibri" w:cs="Arial"/>
          <w:sz w:val="24"/>
          <w:szCs w:val="24"/>
        </w:rPr>
        <w:t>једнократни</w:t>
      </w:r>
      <w:r w:rsidR="004F1B81">
        <w:rPr>
          <w:rFonts w:ascii="Calibri" w:hAnsi="Calibri" w:cs="Arial"/>
          <w:sz w:val="24"/>
          <w:szCs w:val="24"/>
        </w:rPr>
        <w:t xml:space="preserve"> </w:t>
      </w:r>
      <w:r>
        <w:rPr>
          <w:rFonts w:ascii="Calibri" w:hAnsi="Calibri" w:cs="Arial"/>
          <w:sz w:val="24"/>
          <w:szCs w:val="24"/>
        </w:rPr>
        <w:t>приходи</w:t>
      </w:r>
      <w:r w:rsidR="004F1B81">
        <w:rPr>
          <w:rFonts w:ascii="Calibri" w:hAnsi="Calibri" w:cs="Arial"/>
          <w:sz w:val="24"/>
          <w:szCs w:val="24"/>
        </w:rPr>
        <w:t xml:space="preserve">, </w:t>
      </w:r>
      <w:r>
        <w:rPr>
          <w:rFonts w:ascii="Calibri" w:hAnsi="Calibri" w:cs="Arial"/>
          <w:sz w:val="24"/>
          <w:szCs w:val="24"/>
        </w:rPr>
        <w:t>приходи</w:t>
      </w:r>
      <w:r w:rsidR="004F1B81">
        <w:rPr>
          <w:rFonts w:ascii="Calibri" w:hAnsi="Calibri" w:cs="Arial"/>
          <w:sz w:val="24"/>
          <w:szCs w:val="24"/>
        </w:rPr>
        <w:t xml:space="preserve"> </w:t>
      </w:r>
      <w:r>
        <w:rPr>
          <w:rFonts w:ascii="Calibri" w:hAnsi="Calibri" w:cs="Arial"/>
          <w:sz w:val="24"/>
          <w:szCs w:val="24"/>
        </w:rPr>
        <w:t>од</w:t>
      </w:r>
      <w:r w:rsidR="004F1B81">
        <w:rPr>
          <w:rFonts w:ascii="Calibri" w:hAnsi="Calibri" w:cs="Arial"/>
          <w:sz w:val="24"/>
          <w:szCs w:val="24"/>
        </w:rPr>
        <w:t xml:space="preserve"> </w:t>
      </w:r>
      <w:r>
        <w:rPr>
          <w:rFonts w:ascii="Calibri" w:hAnsi="Calibri" w:cs="Arial"/>
          <w:sz w:val="24"/>
          <w:szCs w:val="24"/>
        </w:rPr>
        <w:t>продаје</w:t>
      </w:r>
      <w:r w:rsidR="004F1B81">
        <w:rPr>
          <w:rFonts w:ascii="Calibri" w:hAnsi="Calibri" w:cs="Arial"/>
          <w:sz w:val="24"/>
          <w:szCs w:val="24"/>
        </w:rPr>
        <w:t xml:space="preserve"> </w:t>
      </w:r>
      <w:r>
        <w:rPr>
          <w:rFonts w:ascii="Calibri" w:hAnsi="Calibri" w:cs="Arial"/>
          <w:sz w:val="24"/>
          <w:szCs w:val="24"/>
        </w:rPr>
        <w:t>имовине</w:t>
      </w:r>
      <w:r w:rsidR="004F1B81">
        <w:rPr>
          <w:rFonts w:ascii="Calibri" w:hAnsi="Calibri" w:cs="Arial"/>
          <w:sz w:val="24"/>
          <w:szCs w:val="24"/>
        </w:rPr>
        <w:t xml:space="preserve">, </w:t>
      </w:r>
      <w:r>
        <w:rPr>
          <w:rFonts w:ascii="Calibri" w:hAnsi="Calibri" w:cs="Arial"/>
          <w:sz w:val="24"/>
          <w:szCs w:val="24"/>
        </w:rPr>
        <w:t>накнаде</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уређење</w:t>
      </w:r>
      <w:r w:rsidR="004F1B81">
        <w:rPr>
          <w:rFonts w:ascii="Calibri" w:hAnsi="Calibri" w:cs="Arial"/>
          <w:sz w:val="24"/>
          <w:szCs w:val="24"/>
        </w:rPr>
        <w:t xml:space="preserve"> </w:t>
      </w:r>
      <w:r>
        <w:rPr>
          <w:rFonts w:ascii="Calibri" w:hAnsi="Calibri" w:cs="Arial"/>
          <w:sz w:val="24"/>
          <w:szCs w:val="24"/>
        </w:rPr>
        <w:t>земљишта</w:t>
      </w:r>
      <w:r w:rsidR="004F1B81">
        <w:rPr>
          <w:rFonts w:ascii="Calibri" w:hAnsi="Calibri" w:cs="Arial"/>
          <w:sz w:val="24"/>
          <w:szCs w:val="24"/>
        </w:rPr>
        <w:t xml:space="preserve">, </w:t>
      </w:r>
      <w:r>
        <w:rPr>
          <w:rFonts w:ascii="Calibri" w:hAnsi="Calibri" w:cs="Arial"/>
          <w:sz w:val="24"/>
          <w:szCs w:val="24"/>
        </w:rPr>
        <w:t>накнада</w:t>
      </w:r>
      <w:r w:rsidR="004F1B81">
        <w:rPr>
          <w:rFonts w:ascii="Calibri" w:hAnsi="Calibri" w:cs="Arial"/>
          <w:sz w:val="24"/>
          <w:szCs w:val="24"/>
        </w:rPr>
        <w:t xml:space="preserve"> </w:t>
      </w:r>
      <w:r>
        <w:rPr>
          <w:rFonts w:ascii="Calibri" w:hAnsi="Calibri" w:cs="Arial"/>
          <w:sz w:val="24"/>
          <w:szCs w:val="24"/>
        </w:rPr>
        <w:t>од</w:t>
      </w:r>
      <w:r w:rsidR="004F1B81">
        <w:rPr>
          <w:rFonts w:ascii="Calibri" w:hAnsi="Calibri" w:cs="Arial"/>
          <w:sz w:val="24"/>
          <w:szCs w:val="24"/>
        </w:rPr>
        <w:t xml:space="preserve"> </w:t>
      </w:r>
      <w:r>
        <w:rPr>
          <w:rFonts w:ascii="Calibri" w:hAnsi="Calibri" w:cs="Arial"/>
          <w:sz w:val="24"/>
          <w:szCs w:val="24"/>
        </w:rPr>
        <w:t>закупа</w:t>
      </w:r>
      <w:r w:rsidR="004F1B81">
        <w:rPr>
          <w:rFonts w:ascii="Calibri" w:hAnsi="Calibri" w:cs="Arial"/>
          <w:sz w:val="24"/>
          <w:szCs w:val="24"/>
        </w:rPr>
        <w:t xml:space="preserve"> </w:t>
      </w:r>
      <w:r>
        <w:rPr>
          <w:rFonts w:ascii="Calibri" w:hAnsi="Calibri" w:cs="Arial"/>
          <w:sz w:val="24"/>
          <w:szCs w:val="24"/>
        </w:rPr>
        <w:t>земљишта</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буџетски</w:t>
      </w:r>
      <w:r w:rsidR="004F1B81">
        <w:rPr>
          <w:rFonts w:ascii="Calibri" w:hAnsi="Calibri" w:cs="Arial"/>
          <w:sz w:val="24"/>
          <w:szCs w:val="24"/>
        </w:rPr>
        <w:t xml:space="preserve"> </w:t>
      </w:r>
      <w:r>
        <w:rPr>
          <w:rFonts w:ascii="Calibri" w:hAnsi="Calibri" w:cs="Arial"/>
          <w:sz w:val="24"/>
          <w:szCs w:val="24"/>
        </w:rPr>
        <w:t>нето</w:t>
      </w:r>
      <w:r w:rsidR="004F1B81">
        <w:rPr>
          <w:rFonts w:ascii="Calibri" w:hAnsi="Calibri" w:cs="Arial"/>
          <w:sz w:val="24"/>
          <w:szCs w:val="24"/>
        </w:rPr>
        <w:t xml:space="preserve"> </w:t>
      </w:r>
      <w:r>
        <w:rPr>
          <w:rFonts w:ascii="Calibri" w:hAnsi="Calibri" w:cs="Arial"/>
          <w:sz w:val="24"/>
          <w:szCs w:val="24"/>
        </w:rPr>
        <w:t>оперативни</w:t>
      </w:r>
      <w:r w:rsidR="004F1B81">
        <w:rPr>
          <w:rFonts w:ascii="Calibri" w:hAnsi="Calibri" w:cs="Arial"/>
          <w:sz w:val="24"/>
          <w:szCs w:val="24"/>
        </w:rPr>
        <w:t xml:space="preserve"> </w:t>
      </w:r>
      <w:r>
        <w:rPr>
          <w:rFonts w:ascii="Calibri" w:hAnsi="Calibri" w:cs="Arial"/>
          <w:sz w:val="24"/>
          <w:szCs w:val="24"/>
        </w:rPr>
        <w:t>вишак</w:t>
      </w:r>
      <w:r w:rsidR="004F1B81">
        <w:rPr>
          <w:rFonts w:ascii="Calibri" w:hAnsi="Calibri" w:cs="Arial"/>
          <w:sz w:val="24"/>
          <w:szCs w:val="24"/>
        </w:rPr>
        <w:t xml:space="preserve"> - </w:t>
      </w:r>
      <w:r>
        <w:rPr>
          <w:rFonts w:ascii="Calibri" w:hAnsi="Calibri" w:cs="Arial"/>
          <w:sz w:val="24"/>
          <w:szCs w:val="24"/>
        </w:rPr>
        <w:t>користиће</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финасирање</w:t>
      </w:r>
      <w:r w:rsidR="004F1B81">
        <w:rPr>
          <w:rFonts w:ascii="Calibri" w:hAnsi="Calibri" w:cs="Arial"/>
          <w:sz w:val="24"/>
          <w:szCs w:val="24"/>
        </w:rPr>
        <w:t xml:space="preserve"> </w:t>
      </w:r>
      <w:r>
        <w:rPr>
          <w:rFonts w:ascii="Calibri" w:hAnsi="Calibri" w:cs="Arial"/>
          <w:sz w:val="24"/>
          <w:szCs w:val="24"/>
        </w:rPr>
        <w:t>капиталних</w:t>
      </w:r>
      <w:r w:rsidR="004F1B81">
        <w:rPr>
          <w:rFonts w:ascii="Calibri" w:hAnsi="Calibri" w:cs="Arial"/>
          <w:sz w:val="24"/>
          <w:szCs w:val="24"/>
        </w:rPr>
        <w:t xml:space="preserve"> </w:t>
      </w:r>
      <w:r>
        <w:rPr>
          <w:rFonts w:ascii="Calibri" w:hAnsi="Calibri" w:cs="Arial"/>
          <w:sz w:val="24"/>
          <w:szCs w:val="24"/>
        </w:rPr>
        <w:t>пројеката</w:t>
      </w:r>
      <w:r w:rsidR="004F1B81">
        <w:rPr>
          <w:rFonts w:ascii="Calibri" w:hAnsi="Calibri" w:cs="Arial"/>
          <w:sz w:val="24"/>
          <w:szCs w:val="24"/>
        </w:rPr>
        <w:t>.</w:t>
      </w:r>
    </w:p>
    <w:p w:rsidR="004F1B81" w:rsidRDefault="00F65CAA" w:rsidP="004F1B81">
      <w:pPr>
        <w:pStyle w:val="BodyText"/>
        <w:spacing w:before="120" w:after="120"/>
        <w:ind w:right="0"/>
        <w:rPr>
          <w:rFonts w:ascii="Calibri" w:hAnsi="Calibri" w:cs="Arial"/>
          <w:sz w:val="24"/>
          <w:szCs w:val="24"/>
        </w:rPr>
      </w:pPr>
      <w:r>
        <w:rPr>
          <w:rFonts w:ascii="Calibri" w:hAnsi="Calibri" w:cs="Arial"/>
          <w:sz w:val="24"/>
          <w:szCs w:val="24"/>
        </w:rPr>
        <w:t>Буџетски</w:t>
      </w:r>
      <w:r w:rsidR="004F1B81">
        <w:rPr>
          <w:rFonts w:ascii="Calibri" w:hAnsi="Calibri" w:cs="Arial"/>
          <w:sz w:val="24"/>
          <w:szCs w:val="24"/>
        </w:rPr>
        <w:t xml:space="preserve"> </w:t>
      </w:r>
      <w:r>
        <w:rPr>
          <w:rFonts w:ascii="Calibri" w:hAnsi="Calibri" w:cs="Arial"/>
          <w:sz w:val="24"/>
          <w:szCs w:val="24"/>
        </w:rPr>
        <w:t>приходи</w:t>
      </w:r>
      <w:r w:rsidR="004F1B81">
        <w:rPr>
          <w:rFonts w:ascii="Calibri" w:hAnsi="Calibri" w:cs="Arial"/>
          <w:sz w:val="24"/>
          <w:szCs w:val="24"/>
        </w:rPr>
        <w:t xml:space="preserve"> </w:t>
      </w:r>
      <w:r>
        <w:rPr>
          <w:rFonts w:ascii="Calibri" w:hAnsi="Calibri" w:cs="Arial"/>
          <w:sz w:val="24"/>
          <w:szCs w:val="24"/>
        </w:rPr>
        <w:t>ће</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користити</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финансирање</w:t>
      </w:r>
      <w:r w:rsidR="004F1B81">
        <w:rPr>
          <w:rFonts w:ascii="Calibri" w:hAnsi="Calibri" w:cs="Arial"/>
          <w:sz w:val="24"/>
          <w:szCs w:val="24"/>
        </w:rPr>
        <w:t xml:space="preserve"> </w:t>
      </w:r>
      <w:r>
        <w:rPr>
          <w:rFonts w:ascii="Calibri" w:hAnsi="Calibri" w:cs="Arial"/>
          <w:sz w:val="24"/>
          <w:szCs w:val="24"/>
        </w:rPr>
        <w:t>капиталних</w:t>
      </w:r>
      <w:r w:rsidR="004F1B81">
        <w:rPr>
          <w:rFonts w:ascii="Calibri" w:hAnsi="Calibri" w:cs="Arial"/>
          <w:sz w:val="24"/>
          <w:szCs w:val="24"/>
        </w:rPr>
        <w:t xml:space="preserve"> </w:t>
      </w:r>
      <w:r>
        <w:rPr>
          <w:rFonts w:ascii="Calibri" w:hAnsi="Calibri" w:cs="Arial"/>
          <w:sz w:val="24"/>
          <w:szCs w:val="24"/>
        </w:rPr>
        <w:t>пројеката</w:t>
      </w:r>
      <w:r w:rsidR="004F1B81">
        <w:rPr>
          <w:rFonts w:ascii="Calibri" w:hAnsi="Calibri" w:cs="Arial"/>
          <w:sz w:val="24"/>
          <w:szCs w:val="24"/>
        </w:rPr>
        <w:t xml:space="preserve"> </w:t>
      </w:r>
      <w:r>
        <w:rPr>
          <w:rFonts w:ascii="Calibri" w:hAnsi="Calibri" w:cs="Arial"/>
          <w:sz w:val="24"/>
          <w:szCs w:val="24"/>
        </w:rPr>
        <w:t>који</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могу</w:t>
      </w:r>
      <w:r w:rsidR="004F1B81">
        <w:rPr>
          <w:rFonts w:ascii="Calibri" w:hAnsi="Calibri" w:cs="Arial"/>
          <w:sz w:val="24"/>
          <w:szCs w:val="24"/>
        </w:rPr>
        <w:t xml:space="preserve"> </w:t>
      </w:r>
      <w:r>
        <w:rPr>
          <w:rFonts w:ascii="Calibri" w:hAnsi="Calibri" w:cs="Arial"/>
          <w:sz w:val="24"/>
          <w:szCs w:val="24"/>
        </w:rPr>
        <w:t>реализовати</w:t>
      </w:r>
      <w:r w:rsidR="004F1B81">
        <w:rPr>
          <w:rFonts w:ascii="Calibri" w:hAnsi="Calibri" w:cs="Arial"/>
          <w:sz w:val="24"/>
          <w:szCs w:val="24"/>
        </w:rPr>
        <w:t xml:space="preserve"> </w:t>
      </w:r>
      <w:r>
        <w:rPr>
          <w:rFonts w:ascii="Calibri" w:hAnsi="Calibri" w:cs="Arial"/>
          <w:sz w:val="24"/>
          <w:szCs w:val="24"/>
        </w:rPr>
        <w:t>без</w:t>
      </w:r>
      <w:r w:rsidR="004F1B81">
        <w:rPr>
          <w:rFonts w:ascii="Calibri" w:hAnsi="Calibri" w:cs="Arial"/>
          <w:sz w:val="24"/>
          <w:szCs w:val="24"/>
        </w:rPr>
        <w:t xml:space="preserve"> </w:t>
      </w:r>
      <w:r>
        <w:rPr>
          <w:rFonts w:ascii="Calibri" w:hAnsi="Calibri" w:cs="Arial"/>
          <w:sz w:val="24"/>
          <w:szCs w:val="24"/>
        </w:rPr>
        <w:t>додатног</w:t>
      </w:r>
      <w:r w:rsidR="004F1B81">
        <w:rPr>
          <w:rFonts w:ascii="Calibri" w:hAnsi="Calibri" w:cs="Arial"/>
          <w:sz w:val="24"/>
          <w:szCs w:val="24"/>
        </w:rPr>
        <w:t xml:space="preserve"> </w:t>
      </w:r>
      <w:r>
        <w:rPr>
          <w:rFonts w:ascii="Calibri" w:hAnsi="Calibri" w:cs="Arial"/>
          <w:sz w:val="24"/>
          <w:szCs w:val="24"/>
        </w:rPr>
        <w:t>задуживања</w:t>
      </w:r>
      <w:r w:rsidR="004F1B81">
        <w:rPr>
          <w:rFonts w:ascii="Calibri" w:hAnsi="Calibri" w:cs="Arial"/>
          <w:sz w:val="24"/>
          <w:szCs w:val="24"/>
        </w:rPr>
        <w:t>.</w:t>
      </w:r>
    </w:p>
    <w:p w:rsidR="004F1B81" w:rsidRDefault="00F65CAA" w:rsidP="004F1B81">
      <w:pPr>
        <w:pStyle w:val="BodyText"/>
        <w:spacing w:before="120" w:after="120"/>
        <w:ind w:right="0"/>
        <w:rPr>
          <w:rFonts w:ascii="Calibri" w:hAnsi="Calibri" w:cs="Arial"/>
          <w:sz w:val="24"/>
          <w:szCs w:val="24"/>
        </w:rPr>
      </w:pPr>
      <w:r>
        <w:rPr>
          <w:rFonts w:ascii="Calibri" w:hAnsi="Calibri" w:cs="Arial"/>
          <w:sz w:val="24"/>
          <w:szCs w:val="24"/>
        </w:rPr>
        <w:t>Дугорочни</w:t>
      </w:r>
      <w:r w:rsidR="004F1B81">
        <w:rPr>
          <w:rFonts w:ascii="Calibri" w:hAnsi="Calibri" w:cs="Arial"/>
          <w:sz w:val="24"/>
          <w:szCs w:val="24"/>
        </w:rPr>
        <w:t xml:space="preserve"> </w:t>
      </w:r>
      <w:r>
        <w:rPr>
          <w:rFonts w:ascii="Calibri" w:hAnsi="Calibri" w:cs="Arial"/>
          <w:sz w:val="24"/>
          <w:szCs w:val="24"/>
        </w:rPr>
        <w:t>кредити</w:t>
      </w:r>
      <w:r w:rsidR="004F1B81">
        <w:rPr>
          <w:rFonts w:ascii="Calibri" w:hAnsi="Calibri" w:cs="Arial"/>
          <w:sz w:val="24"/>
          <w:szCs w:val="24"/>
        </w:rPr>
        <w:t xml:space="preserve"> </w:t>
      </w:r>
      <w:r>
        <w:rPr>
          <w:rFonts w:ascii="Calibri" w:hAnsi="Calibri" w:cs="Arial"/>
          <w:sz w:val="24"/>
          <w:szCs w:val="24"/>
        </w:rPr>
        <w:t>ће</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користити</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финансирање</w:t>
      </w:r>
      <w:r w:rsidR="004F1B81">
        <w:rPr>
          <w:rFonts w:ascii="Calibri" w:hAnsi="Calibri" w:cs="Arial"/>
          <w:sz w:val="24"/>
          <w:szCs w:val="24"/>
        </w:rPr>
        <w:t xml:space="preserve"> </w:t>
      </w:r>
      <w:r>
        <w:rPr>
          <w:rFonts w:ascii="Calibri" w:hAnsi="Calibri" w:cs="Arial"/>
          <w:sz w:val="24"/>
          <w:szCs w:val="24"/>
        </w:rPr>
        <w:t>пројеката</w:t>
      </w:r>
      <w:r w:rsidR="004F1B81">
        <w:rPr>
          <w:rFonts w:ascii="Calibri" w:hAnsi="Calibri" w:cs="Arial"/>
          <w:sz w:val="24"/>
          <w:szCs w:val="24"/>
        </w:rPr>
        <w:t xml:space="preserve"> </w:t>
      </w:r>
      <w:r>
        <w:rPr>
          <w:rFonts w:ascii="Calibri" w:hAnsi="Calibri" w:cs="Arial"/>
          <w:sz w:val="24"/>
          <w:szCs w:val="24"/>
        </w:rPr>
        <w:t>који</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не</w:t>
      </w:r>
      <w:r w:rsidR="004F1B81">
        <w:rPr>
          <w:rFonts w:ascii="Calibri" w:hAnsi="Calibri" w:cs="Arial"/>
          <w:sz w:val="24"/>
          <w:szCs w:val="24"/>
        </w:rPr>
        <w:t xml:space="preserve"> </w:t>
      </w:r>
      <w:r>
        <w:rPr>
          <w:rFonts w:ascii="Calibri" w:hAnsi="Calibri" w:cs="Arial"/>
          <w:sz w:val="24"/>
          <w:szCs w:val="24"/>
        </w:rPr>
        <w:t>могу</w:t>
      </w:r>
      <w:r w:rsidR="004F1B81">
        <w:rPr>
          <w:rFonts w:ascii="Calibri" w:hAnsi="Calibri" w:cs="Arial"/>
          <w:sz w:val="24"/>
          <w:szCs w:val="24"/>
        </w:rPr>
        <w:t xml:space="preserve"> </w:t>
      </w:r>
      <w:r>
        <w:rPr>
          <w:rFonts w:ascii="Calibri" w:hAnsi="Calibri" w:cs="Arial"/>
          <w:sz w:val="24"/>
          <w:szCs w:val="24"/>
        </w:rPr>
        <w:t>финансирати</w:t>
      </w:r>
      <w:r w:rsidR="004F1B81">
        <w:rPr>
          <w:rFonts w:ascii="Calibri" w:hAnsi="Calibri" w:cs="Arial"/>
          <w:sz w:val="24"/>
          <w:szCs w:val="24"/>
        </w:rPr>
        <w:t xml:space="preserve"> </w:t>
      </w:r>
      <w:r>
        <w:rPr>
          <w:rFonts w:ascii="Calibri" w:hAnsi="Calibri" w:cs="Arial"/>
          <w:sz w:val="24"/>
          <w:szCs w:val="24"/>
        </w:rPr>
        <w:t>из</w:t>
      </w:r>
      <w:r w:rsidR="004F1B81">
        <w:rPr>
          <w:rFonts w:ascii="Calibri" w:hAnsi="Calibri" w:cs="Arial"/>
          <w:sz w:val="24"/>
          <w:szCs w:val="24"/>
        </w:rPr>
        <w:t xml:space="preserve"> </w:t>
      </w:r>
      <w:r>
        <w:rPr>
          <w:rFonts w:ascii="Calibri" w:hAnsi="Calibri" w:cs="Arial"/>
          <w:sz w:val="24"/>
          <w:szCs w:val="24"/>
        </w:rPr>
        <w:t>буџетских</w:t>
      </w:r>
      <w:r w:rsidR="004F1B81">
        <w:rPr>
          <w:rFonts w:ascii="Calibri" w:hAnsi="Calibri" w:cs="Arial"/>
          <w:sz w:val="24"/>
          <w:szCs w:val="24"/>
        </w:rPr>
        <w:t xml:space="preserve"> </w:t>
      </w:r>
      <w:r>
        <w:rPr>
          <w:rFonts w:ascii="Calibri" w:hAnsi="Calibri" w:cs="Arial"/>
          <w:sz w:val="24"/>
          <w:szCs w:val="24"/>
        </w:rPr>
        <w:t>прихода</w:t>
      </w:r>
      <w:r w:rsidR="004F1B81">
        <w:rPr>
          <w:rFonts w:ascii="Calibri" w:hAnsi="Calibri" w:cs="Arial"/>
          <w:sz w:val="24"/>
          <w:szCs w:val="24"/>
        </w:rPr>
        <w:t xml:space="preserve">, </w:t>
      </w:r>
      <w:r>
        <w:rPr>
          <w:rFonts w:ascii="Calibri" w:hAnsi="Calibri" w:cs="Arial"/>
          <w:sz w:val="24"/>
          <w:szCs w:val="24"/>
        </w:rPr>
        <w:t>грантова</w:t>
      </w:r>
      <w:r w:rsidR="004F1B81">
        <w:rPr>
          <w:rFonts w:ascii="Calibri" w:hAnsi="Calibri" w:cs="Arial"/>
          <w:sz w:val="24"/>
          <w:szCs w:val="24"/>
        </w:rPr>
        <w:t xml:space="preserve"> </w:t>
      </w:r>
      <w:r>
        <w:rPr>
          <w:rFonts w:ascii="Calibri" w:hAnsi="Calibri" w:cs="Arial"/>
          <w:sz w:val="24"/>
          <w:szCs w:val="24"/>
        </w:rPr>
        <w:t>од</w:t>
      </w:r>
      <w:r w:rsidR="004F1B81">
        <w:rPr>
          <w:rFonts w:ascii="Calibri" w:hAnsi="Calibri" w:cs="Arial"/>
          <w:sz w:val="24"/>
          <w:szCs w:val="24"/>
        </w:rPr>
        <w:t xml:space="preserve"> </w:t>
      </w:r>
      <w:r>
        <w:rPr>
          <w:rFonts w:ascii="Calibri" w:hAnsi="Calibri" w:cs="Arial"/>
          <w:sz w:val="24"/>
          <w:szCs w:val="24"/>
        </w:rPr>
        <w:t>централне</w:t>
      </w:r>
      <w:r w:rsidR="004F1B81">
        <w:rPr>
          <w:rFonts w:ascii="Calibri" w:hAnsi="Calibri" w:cs="Arial"/>
          <w:sz w:val="24"/>
          <w:szCs w:val="24"/>
        </w:rPr>
        <w:t xml:space="preserve"> </w:t>
      </w:r>
      <w:r>
        <w:rPr>
          <w:rFonts w:ascii="Calibri" w:hAnsi="Calibri" w:cs="Arial"/>
          <w:sz w:val="24"/>
          <w:szCs w:val="24"/>
        </w:rPr>
        <w:t>власти</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меким</w:t>
      </w:r>
      <w:r w:rsidR="004F1B81">
        <w:rPr>
          <w:rFonts w:ascii="Calibri" w:hAnsi="Calibri" w:cs="Arial"/>
          <w:sz w:val="24"/>
          <w:szCs w:val="24"/>
        </w:rPr>
        <w:t xml:space="preserve">“  </w:t>
      </w:r>
      <w:r>
        <w:rPr>
          <w:rFonts w:ascii="Calibri" w:hAnsi="Calibri" w:cs="Arial"/>
          <w:sz w:val="24"/>
          <w:szCs w:val="24"/>
        </w:rPr>
        <w:t>кредитима</w:t>
      </w:r>
      <w:r w:rsidR="004F1B81">
        <w:rPr>
          <w:rFonts w:ascii="Calibri" w:hAnsi="Calibri" w:cs="Arial"/>
          <w:sz w:val="24"/>
          <w:szCs w:val="24"/>
        </w:rPr>
        <w:t>.</w:t>
      </w:r>
    </w:p>
    <w:p w:rsidR="004F1B81" w:rsidRPr="00424A5D" w:rsidRDefault="004F1B81" w:rsidP="004F1B81">
      <w:pPr>
        <w:pStyle w:val="BodyText"/>
        <w:spacing w:before="120" w:after="120"/>
        <w:ind w:right="0"/>
        <w:rPr>
          <w:rFonts w:ascii="Calibri" w:hAnsi="Calibri" w:cs="Arial"/>
          <w:b/>
          <w:sz w:val="24"/>
          <w:szCs w:val="24"/>
        </w:rPr>
      </w:pPr>
      <w:r w:rsidRPr="00424A5D">
        <w:rPr>
          <w:rFonts w:ascii="Calibri" w:hAnsi="Calibri" w:cs="Arial"/>
          <w:b/>
          <w:sz w:val="24"/>
          <w:szCs w:val="24"/>
        </w:rPr>
        <w:t xml:space="preserve">6. </w:t>
      </w:r>
      <w:r w:rsidR="00F65CAA">
        <w:rPr>
          <w:rFonts w:ascii="Calibri" w:hAnsi="Calibri" w:cs="Arial"/>
          <w:b/>
          <w:sz w:val="24"/>
          <w:szCs w:val="24"/>
        </w:rPr>
        <w:t>Лимит</w:t>
      </w:r>
      <w:r w:rsidRPr="00424A5D">
        <w:rPr>
          <w:rFonts w:ascii="Calibri" w:hAnsi="Calibri" w:cs="Arial"/>
          <w:b/>
          <w:sz w:val="24"/>
          <w:szCs w:val="24"/>
        </w:rPr>
        <w:t xml:space="preserve"> </w:t>
      </w:r>
      <w:r w:rsidR="00F65CAA">
        <w:rPr>
          <w:rFonts w:ascii="Calibri" w:hAnsi="Calibri" w:cs="Arial"/>
          <w:b/>
          <w:sz w:val="24"/>
          <w:szCs w:val="24"/>
        </w:rPr>
        <w:t>задуживања</w:t>
      </w:r>
    </w:p>
    <w:p w:rsidR="004F1B81" w:rsidRPr="00651C22" w:rsidRDefault="00F65CAA" w:rsidP="004F1B81">
      <w:pPr>
        <w:pStyle w:val="BodyText"/>
        <w:spacing w:before="120" w:after="120"/>
        <w:ind w:right="0"/>
        <w:rPr>
          <w:rFonts w:ascii="Calibri" w:hAnsi="Calibri" w:cs="Arial"/>
          <w:sz w:val="24"/>
          <w:szCs w:val="24"/>
        </w:rPr>
      </w:pPr>
      <w:r>
        <w:rPr>
          <w:rFonts w:ascii="Calibri" w:hAnsi="Calibri" w:cs="Arial"/>
          <w:sz w:val="24"/>
          <w:szCs w:val="24"/>
        </w:rPr>
        <w:t>Капитални</w:t>
      </w:r>
      <w:r w:rsidR="004F1B81">
        <w:rPr>
          <w:rFonts w:ascii="Calibri" w:hAnsi="Calibri" w:cs="Arial"/>
          <w:sz w:val="24"/>
          <w:szCs w:val="24"/>
        </w:rPr>
        <w:t xml:space="preserve"> </w:t>
      </w:r>
      <w:r>
        <w:rPr>
          <w:rFonts w:ascii="Calibri" w:hAnsi="Calibri" w:cs="Arial"/>
          <w:sz w:val="24"/>
          <w:szCs w:val="24"/>
        </w:rPr>
        <w:t>пројекти</w:t>
      </w:r>
      <w:r w:rsidR="004F1B81">
        <w:rPr>
          <w:rFonts w:ascii="Calibri" w:hAnsi="Calibri" w:cs="Arial"/>
          <w:sz w:val="24"/>
          <w:szCs w:val="24"/>
        </w:rPr>
        <w:t xml:space="preserve"> </w:t>
      </w:r>
      <w:r>
        <w:rPr>
          <w:rFonts w:ascii="Calibri" w:hAnsi="Calibri" w:cs="Arial"/>
          <w:sz w:val="24"/>
          <w:szCs w:val="24"/>
        </w:rPr>
        <w:t>који</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буду</w:t>
      </w:r>
      <w:r w:rsidR="004F1B81">
        <w:rPr>
          <w:rFonts w:ascii="Calibri" w:hAnsi="Calibri" w:cs="Arial"/>
          <w:sz w:val="24"/>
          <w:szCs w:val="24"/>
        </w:rPr>
        <w:t xml:space="preserve"> </w:t>
      </w:r>
      <w:r>
        <w:rPr>
          <w:rFonts w:ascii="Calibri" w:hAnsi="Calibri" w:cs="Arial"/>
          <w:sz w:val="24"/>
          <w:szCs w:val="24"/>
        </w:rPr>
        <w:t>финансирали</w:t>
      </w:r>
      <w:r w:rsidR="004F1B81">
        <w:rPr>
          <w:rFonts w:ascii="Calibri" w:hAnsi="Calibri" w:cs="Arial"/>
          <w:sz w:val="24"/>
          <w:szCs w:val="24"/>
        </w:rPr>
        <w:t xml:space="preserve"> </w:t>
      </w:r>
      <w:r>
        <w:rPr>
          <w:rFonts w:ascii="Calibri" w:hAnsi="Calibri" w:cs="Arial"/>
          <w:sz w:val="24"/>
          <w:szCs w:val="24"/>
        </w:rPr>
        <w:t>из</w:t>
      </w:r>
      <w:r w:rsidR="004F1B81">
        <w:rPr>
          <w:rFonts w:ascii="Calibri" w:hAnsi="Calibri" w:cs="Arial"/>
          <w:sz w:val="24"/>
          <w:szCs w:val="24"/>
        </w:rPr>
        <w:t xml:space="preserve"> </w:t>
      </w:r>
      <w:r>
        <w:rPr>
          <w:rFonts w:ascii="Calibri" w:hAnsi="Calibri" w:cs="Arial"/>
          <w:sz w:val="24"/>
          <w:szCs w:val="24"/>
        </w:rPr>
        <w:t>дуга</w:t>
      </w:r>
      <w:r w:rsidR="004F1B81">
        <w:rPr>
          <w:rFonts w:ascii="Calibri" w:hAnsi="Calibri" w:cs="Arial"/>
          <w:sz w:val="24"/>
          <w:szCs w:val="24"/>
        </w:rPr>
        <w:t xml:space="preserve"> </w:t>
      </w:r>
      <w:r>
        <w:rPr>
          <w:rFonts w:ascii="Calibri" w:hAnsi="Calibri" w:cs="Arial"/>
          <w:sz w:val="24"/>
          <w:szCs w:val="24"/>
        </w:rPr>
        <w:t>финансираће</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у</w:t>
      </w:r>
      <w:r w:rsidR="004F1B81">
        <w:rPr>
          <w:rFonts w:ascii="Calibri" w:hAnsi="Calibri" w:cs="Arial"/>
          <w:sz w:val="24"/>
          <w:szCs w:val="24"/>
        </w:rPr>
        <w:t xml:space="preserve"> </w:t>
      </w:r>
      <w:r>
        <w:rPr>
          <w:rFonts w:ascii="Calibri" w:hAnsi="Calibri" w:cs="Arial"/>
          <w:sz w:val="24"/>
          <w:szCs w:val="24"/>
        </w:rPr>
        <w:t>току</w:t>
      </w:r>
      <w:r w:rsidR="004F1B81">
        <w:rPr>
          <w:rFonts w:ascii="Calibri" w:hAnsi="Calibri" w:cs="Arial"/>
          <w:sz w:val="24"/>
          <w:szCs w:val="24"/>
        </w:rPr>
        <w:t xml:space="preserve"> </w:t>
      </w:r>
      <w:r>
        <w:rPr>
          <w:rFonts w:ascii="Calibri" w:hAnsi="Calibri" w:cs="Arial"/>
          <w:sz w:val="24"/>
          <w:szCs w:val="24"/>
        </w:rPr>
        <w:t>периода</w:t>
      </w:r>
      <w:r w:rsidR="004F1B81">
        <w:rPr>
          <w:rFonts w:ascii="Calibri" w:hAnsi="Calibri" w:cs="Arial"/>
          <w:sz w:val="24"/>
          <w:szCs w:val="24"/>
        </w:rPr>
        <w:t xml:space="preserve"> </w:t>
      </w:r>
      <w:r>
        <w:rPr>
          <w:rFonts w:ascii="Calibri" w:hAnsi="Calibri" w:cs="Arial"/>
          <w:sz w:val="24"/>
          <w:szCs w:val="24"/>
        </w:rPr>
        <w:t>који</w:t>
      </w:r>
      <w:r w:rsidR="004F1B81">
        <w:rPr>
          <w:rFonts w:ascii="Calibri" w:hAnsi="Calibri" w:cs="Arial"/>
          <w:sz w:val="24"/>
          <w:szCs w:val="24"/>
        </w:rPr>
        <w:t xml:space="preserve"> </w:t>
      </w:r>
      <w:r>
        <w:rPr>
          <w:rFonts w:ascii="Calibri" w:hAnsi="Calibri" w:cs="Arial"/>
          <w:sz w:val="24"/>
          <w:szCs w:val="24"/>
        </w:rPr>
        <w:t>не</w:t>
      </w:r>
      <w:r w:rsidR="004F1B81">
        <w:rPr>
          <w:rFonts w:ascii="Calibri" w:hAnsi="Calibri" w:cs="Arial"/>
          <w:sz w:val="24"/>
          <w:szCs w:val="24"/>
        </w:rPr>
        <w:t xml:space="preserve"> </w:t>
      </w:r>
      <w:r>
        <w:rPr>
          <w:rFonts w:ascii="Calibri" w:hAnsi="Calibri" w:cs="Arial"/>
          <w:sz w:val="24"/>
          <w:szCs w:val="24"/>
        </w:rPr>
        <w:t>може</w:t>
      </w:r>
      <w:r w:rsidR="004F1B81">
        <w:rPr>
          <w:rFonts w:ascii="Calibri" w:hAnsi="Calibri" w:cs="Arial"/>
          <w:sz w:val="24"/>
          <w:szCs w:val="24"/>
        </w:rPr>
        <w:t xml:space="preserve"> </w:t>
      </w:r>
      <w:r>
        <w:rPr>
          <w:rFonts w:ascii="Calibri" w:hAnsi="Calibri" w:cs="Arial"/>
          <w:sz w:val="24"/>
          <w:szCs w:val="24"/>
        </w:rPr>
        <w:t>бити</w:t>
      </w:r>
      <w:r w:rsidR="004F1B81">
        <w:rPr>
          <w:rFonts w:ascii="Calibri" w:hAnsi="Calibri" w:cs="Arial"/>
          <w:sz w:val="24"/>
          <w:szCs w:val="24"/>
        </w:rPr>
        <w:t xml:space="preserve"> </w:t>
      </w:r>
      <w:r>
        <w:rPr>
          <w:rFonts w:ascii="Calibri" w:hAnsi="Calibri" w:cs="Arial"/>
          <w:sz w:val="24"/>
          <w:szCs w:val="24"/>
        </w:rPr>
        <w:t>дужи</w:t>
      </w:r>
      <w:r w:rsidR="004F1B81">
        <w:rPr>
          <w:rFonts w:ascii="Calibri" w:hAnsi="Calibri" w:cs="Arial"/>
          <w:sz w:val="24"/>
          <w:szCs w:val="24"/>
        </w:rPr>
        <w:t xml:space="preserve"> </w:t>
      </w:r>
      <w:r>
        <w:rPr>
          <w:rFonts w:ascii="Calibri" w:hAnsi="Calibri" w:cs="Arial"/>
          <w:sz w:val="24"/>
          <w:szCs w:val="24"/>
        </w:rPr>
        <w:t>од</w:t>
      </w:r>
      <w:r w:rsidR="004F1B81">
        <w:rPr>
          <w:rFonts w:ascii="Calibri" w:hAnsi="Calibri" w:cs="Arial"/>
          <w:sz w:val="24"/>
          <w:szCs w:val="24"/>
        </w:rPr>
        <w:t xml:space="preserve"> </w:t>
      </w:r>
      <w:r>
        <w:rPr>
          <w:rFonts w:ascii="Calibri" w:hAnsi="Calibri" w:cs="Arial"/>
          <w:sz w:val="24"/>
          <w:szCs w:val="24"/>
        </w:rPr>
        <w:t>животног</w:t>
      </w:r>
      <w:r w:rsidR="004F1B81">
        <w:rPr>
          <w:rFonts w:ascii="Calibri" w:hAnsi="Calibri" w:cs="Arial"/>
          <w:sz w:val="24"/>
          <w:szCs w:val="24"/>
        </w:rPr>
        <w:t xml:space="preserve"> </w:t>
      </w:r>
      <w:r>
        <w:rPr>
          <w:rFonts w:ascii="Calibri" w:hAnsi="Calibri" w:cs="Arial"/>
          <w:sz w:val="24"/>
          <w:szCs w:val="24"/>
        </w:rPr>
        <w:t>циклуса</w:t>
      </w:r>
      <w:r w:rsidR="004F1B81">
        <w:rPr>
          <w:rFonts w:ascii="Calibri" w:hAnsi="Calibri" w:cs="Arial"/>
          <w:sz w:val="24"/>
          <w:szCs w:val="24"/>
        </w:rPr>
        <w:t xml:space="preserve"> </w:t>
      </w:r>
      <w:r>
        <w:rPr>
          <w:rFonts w:ascii="Calibri" w:hAnsi="Calibri" w:cs="Arial"/>
          <w:sz w:val="24"/>
          <w:szCs w:val="24"/>
        </w:rPr>
        <w:t>пројекта</w:t>
      </w:r>
      <w:r w:rsidR="004F1B81">
        <w:rPr>
          <w:rFonts w:ascii="Calibri" w:hAnsi="Calibri" w:cs="Arial"/>
          <w:sz w:val="24"/>
          <w:szCs w:val="24"/>
        </w:rPr>
        <w:t xml:space="preserve">. </w:t>
      </w:r>
      <w:r>
        <w:rPr>
          <w:rFonts w:ascii="Calibri" w:hAnsi="Calibri" w:cs="Arial"/>
          <w:sz w:val="24"/>
          <w:szCs w:val="24"/>
        </w:rPr>
        <w:t>Дугорочни</w:t>
      </w:r>
      <w:r w:rsidR="004F1B81">
        <w:rPr>
          <w:rFonts w:ascii="Calibri" w:hAnsi="Calibri" w:cs="Arial"/>
          <w:sz w:val="24"/>
          <w:szCs w:val="24"/>
        </w:rPr>
        <w:t xml:space="preserve"> </w:t>
      </w:r>
      <w:r>
        <w:rPr>
          <w:rFonts w:ascii="Calibri" w:hAnsi="Calibri" w:cs="Arial"/>
          <w:sz w:val="24"/>
          <w:szCs w:val="24"/>
        </w:rPr>
        <w:t>комерцијални</w:t>
      </w:r>
      <w:r w:rsidR="004F1B81">
        <w:rPr>
          <w:rFonts w:ascii="Calibri" w:hAnsi="Calibri" w:cs="Arial"/>
          <w:sz w:val="24"/>
          <w:szCs w:val="24"/>
        </w:rPr>
        <w:t xml:space="preserve"> </w:t>
      </w:r>
      <w:r>
        <w:rPr>
          <w:rFonts w:ascii="Calibri" w:hAnsi="Calibri" w:cs="Arial"/>
          <w:sz w:val="24"/>
          <w:szCs w:val="24"/>
        </w:rPr>
        <w:t>кредити</w:t>
      </w:r>
      <w:r w:rsidR="004F1B81">
        <w:rPr>
          <w:rFonts w:ascii="Calibri" w:hAnsi="Calibri" w:cs="Arial"/>
          <w:sz w:val="24"/>
          <w:szCs w:val="24"/>
        </w:rPr>
        <w:t xml:space="preserve"> </w:t>
      </w:r>
      <w:r>
        <w:rPr>
          <w:rFonts w:ascii="Calibri" w:hAnsi="Calibri" w:cs="Arial"/>
          <w:sz w:val="24"/>
          <w:szCs w:val="24"/>
        </w:rPr>
        <w:t>се</w:t>
      </w:r>
      <w:r w:rsidR="004F1B81">
        <w:rPr>
          <w:rFonts w:ascii="Calibri" w:hAnsi="Calibri" w:cs="Arial"/>
          <w:sz w:val="24"/>
          <w:szCs w:val="24"/>
        </w:rPr>
        <w:t xml:space="preserve"> </w:t>
      </w:r>
      <w:r>
        <w:rPr>
          <w:rFonts w:ascii="Calibri" w:hAnsi="Calibri" w:cs="Arial"/>
          <w:sz w:val="24"/>
          <w:szCs w:val="24"/>
        </w:rPr>
        <w:t>могу</w:t>
      </w:r>
      <w:r w:rsidR="004F1B81">
        <w:rPr>
          <w:rFonts w:ascii="Calibri" w:hAnsi="Calibri" w:cs="Arial"/>
          <w:sz w:val="24"/>
          <w:szCs w:val="24"/>
        </w:rPr>
        <w:t xml:space="preserve"> </w:t>
      </w:r>
      <w:r>
        <w:rPr>
          <w:rFonts w:ascii="Calibri" w:hAnsi="Calibri" w:cs="Arial"/>
          <w:sz w:val="24"/>
          <w:szCs w:val="24"/>
        </w:rPr>
        <w:t>користити</w:t>
      </w:r>
      <w:r w:rsidR="004F1B81">
        <w:rPr>
          <w:rFonts w:ascii="Calibri" w:hAnsi="Calibri" w:cs="Arial"/>
          <w:sz w:val="24"/>
          <w:szCs w:val="24"/>
        </w:rPr>
        <w:t xml:space="preserve"> </w:t>
      </w:r>
      <w:r>
        <w:rPr>
          <w:rFonts w:ascii="Calibri" w:hAnsi="Calibri" w:cs="Arial"/>
          <w:sz w:val="24"/>
          <w:szCs w:val="24"/>
        </w:rPr>
        <w:t>само</w:t>
      </w:r>
      <w:r w:rsidR="004F1B81">
        <w:rPr>
          <w:rFonts w:ascii="Calibri" w:hAnsi="Calibri" w:cs="Arial"/>
          <w:sz w:val="24"/>
          <w:szCs w:val="24"/>
        </w:rPr>
        <w:t xml:space="preserve"> </w:t>
      </w:r>
      <w:r>
        <w:rPr>
          <w:rFonts w:ascii="Calibri" w:hAnsi="Calibri" w:cs="Arial"/>
          <w:sz w:val="24"/>
          <w:szCs w:val="24"/>
        </w:rPr>
        <w:t>уколико</w:t>
      </w:r>
      <w:r w:rsidR="004F1B81">
        <w:rPr>
          <w:rFonts w:ascii="Calibri" w:hAnsi="Calibri" w:cs="Arial"/>
          <w:sz w:val="24"/>
          <w:szCs w:val="24"/>
        </w:rPr>
        <w:t xml:space="preserve"> </w:t>
      </w:r>
      <w:r>
        <w:rPr>
          <w:rFonts w:ascii="Calibri" w:hAnsi="Calibri" w:cs="Arial"/>
          <w:sz w:val="24"/>
          <w:szCs w:val="24"/>
        </w:rPr>
        <w:t>техничке</w:t>
      </w:r>
      <w:r w:rsidR="004F1B81">
        <w:rPr>
          <w:rFonts w:ascii="Calibri" w:hAnsi="Calibri" w:cs="Arial"/>
          <w:sz w:val="24"/>
          <w:szCs w:val="24"/>
        </w:rPr>
        <w:t xml:space="preserve"> </w:t>
      </w:r>
      <w:r>
        <w:rPr>
          <w:rFonts w:ascii="Calibri" w:hAnsi="Calibri" w:cs="Arial"/>
          <w:sz w:val="24"/>
          <w:szCs w:val="24"/>
        </w:rPr>
        <w:t>спецификације</w:t>
      </w:r>
      <w:r w:rsidR="004F1B81">
        <w:rPr>
          <w:rFonts w:ascii="Calibri" w:hAnsi="Calibri" w:cs="Arial"/>
          <w:sz w:val="24"/>
          <w:szCs w:val="24"/>
        </w:rPr>
        <w:t xml:space="preserve"> </w:t>
      </w:r>
      <w:r>
        <w:rPr>
          <w:rFonts w:ascii="Calibri" w:hAnsi="Calibri" w:cs="Arial"/>
          <w:sz w:val="24"/>
          <w:szCs w:val="24"/>
        </w:rPr>
        <w:t>пројекта</w:t>
      </w:r>
      <w:r w:rsidR="004F1B81">
        <w:rPr>
          <w:rFonts w:ascii="Calibri" w:hAnsi="Calibri" w:cs="Arial"/>
          <w:sz w:val="24"/>
          <w:szCs w:val="24"/>
        </w:rPr>
        <w:t xml:space="preserve">, </w:t>
      </w:r>
      <w:r>
        <w:rPr>
          <w:rFonts w:ascii="Calibri" w:hAnsi="Calibri" w:cs="Arial"/>
          <w:sz w:val="24"/>
          <w:szCs w:val="24"/>
        </w:rPr>
        <w:t>укључујући</w:t>
      </w:r>
      <w:r w:rsidR="004F1B81">
        <w:rPr>
          <w:rFonts w:ascii="Calibri" w:hAnsi="Calibri" w:cs="Arial"/>
          <w:sz w:val="24"/>
          <w:szCs w:val="24"/>
        </w:rPr>
        <w:t xml:space="preserve"> </w:t>
      </w:r>
      <w:r>
        <w:rPr>
          <w:rFonts w:ascii="Calibri" w:hAnsi="Calibri" w:cs="Arial"/>
          <w:sz w:val="24"/>
          <w:szCs w:val="24"/>
        </w:rPr>
        <w:t>добијање</w:t>
      </w:r>
      <w:r w:rsidR="004F1B81">
        <w:rPr>
          <w:rFonts w:ascii="Calibri" w:hAnsi="Calibri" w:cs="Arial"/>
          <w:sz w:val="24"/>
          <w:szCs w:val="24"/>
        </w:rPr>
        <w:t xml:space="preserve"> </w:t>
      </w:r>
      <w:r>
        <w:rPr>
          <w:rFonts w:ascii="Calibri" w:hAnsi="Calibri" w:cs="Arial"/>
          <w:sz w:val="24"/>
          <w:szCs w:val="24"/>
        </w:rPr>
        <w:t>дозвола</w:t>
      </w:r>
      <w:r w:rsidR="004F1B81">
        <w:rPr>
          <w:rFonts w:ascii="Calibri" w:hAnsi="Calibri" w:cs="Arial"/>
          <w:sz w:val="24"/>
          <w:szCs w:val="24"/>
        </w:rPr>
        <w:t xml:space="preserve">, </w:t>
      </w:r>
      <w:r>
        <w:rPr>
          <w:rFonts w:ascii="Calibri" w:hAnsi="Calibri" w:cs="Arial"/>
          <w:sz w:val="24"/>
          <w:szCs w:val="24"/>
        </w:rPr>
        <w:t>нису</w:t>
      </w:r>
      <w:r w:rsidR="004F1B81">
        <w:rPr>
          <w:rFonts w:ascii="Calibri" w:hAnsi="Calibri" w:cs="Arial"/>
          <w:sz w:val="24"/>
          <w:szCs w:val="24"/>
        </w:rPr>
        <w:t xml:space="preserve"> </w:t>
      </w:r>
      <w:r>
        <w:rPr>
          <w:rFonts w:ascii="Calibri" w:hAnsi="Calibri" w:cs="Arial"/>
          <w:sz w:val="24"/>
          <w:szCs w:val="24"/>
        </w:rPr>
        <w:t>већ</w:t>
      </w:r>
      <w:r w:rsidR="004F1B81">
        <w:rPr>
          <w:rFonts w:ascii="Calibri" w:hAnsi="Calibri" w:cs="Arial"/>
          <w:sz w:val="24"/>
          <w:szCs w:val="24"/>
        </w:rPr>
        <w:t xml:space="preserve"> </w:t>
      </w:r>
      <w:r>
        <w:rPr>
          <w:rFonts w:ascii="Calibri" w:hAnsi="Calibri" w:cs="Arial"/>
          <w:sz w:val="24"/>
          <w:szCs w:val="24"/>
        </w:rPr>
        <w:t>обезбеђени</w:t>
      </w:r>
      <w:r w:rsidR="004F1B81">
        <w:rPr>
          <w:rFonts w:ascii="Calibri" w:hAnsi="Calibri" w:cs="Arial"/>
          <w:sz w:val="24"/>
          <w:szCs w:val="24"/>
        </w:rPr>
        <w:t xml:space="preserve">. </w:t>
      </w:r>
      <w:r>
        <w:rPr>
          <w:rFonts w:ascii="Calibri" w:hAnsi="Calibri" w:cs="Arial"/>
          <w:sz w:val="24"/>
          <w:szCs w:val="24"/>
        </w:rPr>
        <w:t>Задуженост</w:t>
      </w:r>
      <w:r w:rsidR="004F1B81">
        <w:rPr>
          <w:rFonts w:ascii="Calibri" w:hAnsi="Calibri" w:cs="Arial"/>
          <w:sz w:val="24"/>
          <w:szCs w:val="24"/>
        </w:rPr>
        <w:t xml:space="preserve"> (</w:t>
      </w:r>
      <w:r>
        <w:rPr>
          <w:rFonts w:ascii="Calibri" w:hAnsi="Calibri" w:cs="Arial"/>
          <w:sz w:val="24"/>
          <w:szCs w:val="24"/>
        </w:rPr>
        <w:t>укупни</w:t>
      </w:r>
      <w:r w:rsidR="004F1B81">
        <w:rPr>
          <w:rFonts w:ascii="Calibri" w:hAnsi="Calibri" w:cs="Arial"/>
          <w:sz w:val="24"/>
          <w:szCs w:val="24"/>
        </w:rPr>
        <w:t xml:space="preserve"> </w:t>
      </w:r>
      <w:r>
        <w:rPr>
          <w:rFonts w:ascii="Calibri" w:hAnsi="Calibri" w:cs="Arial"/>
          <w:sz w:val="24"/>
          <w:szCs w:val="24"/>
        </w:rPr>
        <w:t>износ</w:t>
      </w:r>
      <w:r w:rsidR="004F1B81">
        <w:rPr>
          <w:rFonts w:ascii="Calibri" w:hAnsi="Calibri" w:cs="Arial"/>
          <w:sz w:val="24"/>
          <w:szCs w:val="24"/>
        </w:rPr>
        <w:t xml:space="preserve"> </w:t>
      </w:r>
      <w:r>
        <w:rPr>
          <w:rFonts w:ascii="Calibri" w:hAnsi="Calibri" w:cs="Arial"/>
          <w:sz w:val="24"/>
          <w:szCs w:val="24"/>
        </w:rPr>
        <w:t>постојећих</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нових</w:t>
      </w:r>
      <w:r w:rsidR="004F1B81">
        <w:rPr>
          <w:rFonts w:ascii="Calibri" w:hAnsi="Calibri" w:cs="Arial"/>
          <w:sz w:val="24"/>
          <w:szCs w:val="24"/>
        </w:rPr>
        <w:t xml:space="preserve"> </w:t>
      </w:r>
      <w:r>
        <w:rPr>
          <w:rFonts w:ascii="Calibri" w:hAnsi="Calibri" w:cs="Arial"/>
          <w:sz w:val="24"/>
          <w:szCs w:val="24"/>
        </w:rPr>
        <w:t>кредита</w:t>
      </w:r>
      <w:r w:rsidR="004F1B81">
        <w:rPr>
          <w:rFonts w:ascii="Calibri" w:hAnsi="Calibri" w:cs="Arial"/>
          <w:sz w:val="24"/>
          <w:szCs w:val="24"/>
        </w:rPr>
        <w:t xml:space="preserve">) </w:t>
      </w:r>
      <w:r>
        <w:rPr>
          <w:rFonts w:ascii="Calibri" w:hAnsi="Calibri" w:cs="Arial"/>
          <w:sz w:val="24"/>
          <w:szCs w:val="24"/>
        </w:rPr>
        <w:t>мора</w:t>
      </w:r>
      <w:r w:rsidR="004F1B81">
        <w:rPr>
          <w:rFonts w:ascii="Calibri" w:hAnsi="Calibri" w:cs="Arial"/>
          <w:sz w:val="24"/>
          <w:szCs w:val="24"/>
        </w:rPr>
        <w:t xml:space="preserve"> </w:t>
      </w:r>
      <w:r>
        <w:rPr>
          <w:rFonts w:ascii="Calibri" w:hAnsi="Calibri" w:cs="Arial"/>
          <w:sz w:val="24"/>
          <w:szCs w:val="24"/>
        </w:rPr>
        <w:t>да</w:t>
      </w:r>
      <w:r w:rsidR="004F1B81">
        <w:rPr>
          <w:rFonts w:ascii="Calibri" w:hAnsi="Calibri" w:cs="Arial"/>
          <w:sz w:val="24"/>
          <w:szCs w:val="24"/>
        </w:rPr>
        <w:t xml:space="preserve"> </w:t>
      </w:r>
      <w:r>
        <w:rPr>
          <w:rFonts w:ascii="Calibri" w:hAnsi="Calibri" w:cs="Arial"/>
          <w:sz w:val="24"/>
          <w:szCs w:val="24"/>
        </w:rPr>
        <w:t>буде</w:t>
      </w:r>
      <w:r w:rsidR="004F1B81">
        <w:rPr>
          <w:rFonts w:ascii="Calibri" w:hAnsi="Calibri" w:cs="Arial"/>
          <w:sz w:val="24"/>
          <w:szCs w:val="24"/>
        </w:rPr>
        <w:t xml:space="preserve"> </w:t>
      </w:r>
      <w:r>
        <w:rPr>
          <w:rFonts w:ascii="Calibri" w:hAnsi="Calibri" w:cs="Arial"/>
          <w:sz w:val="24"/>
          <w:szCs w:val="24"/>
        </w:rPr>
        <w:t>у</w:t>
      </w:r>
      <w:r w:rsidR="004F1B81">
        <w:rPr>
          <w:rFonts w:ascii="Calibri" w:hAnsi="Calibri" w:cs="Arial"/>
          <w:sz w:val="24"/>
          <w:szCs w:val="24"/>
        </w:rPr>
        <w:t xml:space="preserve"> </w:t>
      </w:r>
      <w:r>
        <w:rPr>
          <w:rFonts w:ascii="Calibri" w:hAnsi="Calibri" w:cs="Arial"/>
          <w:sz w:val="24"/>
          <w:szCs w:val="24"/>
        </w:rPr>
        <w:t>складу</w:t>
      </w:r>
      <w:r w:rsidR="004F1B81">
        <w:rPr>
          <w:rFonts w:ascii="Calibri" w:hAnsi="Calibri" w:cs="Arial"/>
          <w:sz w:val="24"/>
          <w:szCs w:val="24"/>
        </w:rPr>
        <w:t xml:space="preserve"> </w:t>
      </w:r>
      <w:r>
        <w:rPr>
          <w:rFonts w:ascii="Calibri" w:hAnsi="Calibri" w:cs="Arial"/>
          <w:sz w:val="24"/>
          <w:szCs w:val="24"/>
        </w:rPr>
        <w:t>са</w:t>
      </w:r>
      <w:r w:rsidR="004F1B81">
        <w:rPr>
          <w:rFonts w:ascii="Calibri" w:hAnsi="Calibri" w:cs="Arial"/>
          <w:sz w:val="24"/>
          <w:szCs w:val="24"/>
        </w:rPr>
        <w:t xml:space="preserve"> </w:t>
      </w:r>
      <w:r>
        <w:rPr>
          <w:rFonts w:ascii="Calibri" w:hAnsi="Calibri" w:cs="Arial"/>
          <w:sz w:val="24"/>
          <w:szCs w:val="24"/>
        </w:rPr>
        <w:t>законским</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лимитима</w:t>
      </w:r>
      <w:r w:rsidR="004F1B81">
        <w:rPr>
          <w:rFonts w:ascii="Calibri" w:hAnsi="Calibri" w:cs="Arial"/>
          <w:sz w:val="24"/>
          <w:szCs w:val="24"/>
        </w:rPr>
        <w:t xml:space="preserve"> </w:t>
      </w:r>
      <w:r>
        <w:rPr>
          <w:rFonts w:ascii="Calibri" w:hAnsi="Calibri" w:cs="Arial"/>
          <w:sz w:val="24"/>
          <w:szCs w:val="24"/>
        </w:rPr>
        <w:t>који</w:t>
      </w:r>
      <w:r w:rsidR="004F1B81">
        <w:rPr>
          <w:rFonts w:ascii="Calibri" w:hAnsi="Calibri" w:cs="Arial"/>
          <w:sz w:val="24"/>
          <w:szCs w:val="24"/>
        </w:rPr>
        <w:t xml:space="preserve"> </w:t>
      </w:r>
      <w:r>
        <w:rPr>
          <w:rFonts w:ascii="Calibri" w:hAnsi="Calibri" w:cs="Arial"/>
          <w:sz w:val="24"/>
          <w:szCs w:val="24"/>
        </w:rPr>
        <w:t>су</w:t>
      </w:r>
      <w:r w:rsidR="004F1B81">
        <w:rPr>
          <w:rFonts w:ascii="Calibri" w:hAnsi="Calibri" w:cs="Arial"/>
          <w:sz w:val="24"/>
          <w:szCs w:val="24"/>
        </w:rPr>
        <w:t xml:space="preserve"> </w:t>
      </w:r>
      <w:r>
        <w:rPr>
          <w:rFonts w:ascii="Calibri" w:hAnsi="Calibri" w:cs="Arial"/>
          <w:sz w:val="24"/>
          <w:szCs w:val="24"/>
        </w:rPr>
        <w:t>одређени</w:t>
      </w:r>
      <w:r w:rsidR="004F1B81">
        <w:rPr>
          <w:rFonts w:ascii="Calibri" w:hAnsi="Calibri" w:cs="Arial"/>
          <w:sz w:val="24"/>
          <w:szCs w:val="24"/>
        </w:rPr>
        <w:t xml:space="preserve"> </w:t>
      </w:r>
      <w:r>
        <w:rPr>
          <w:rFonts w:ascii="Calibri" w:hAnsi="Calibri" w:cs="Arial"/>
          <w:sz w:val="24"/>
          <w:szCs w:val="24"/>
        </w:rPr>
        <w:t>локалном</w:t>
      </w:r>
      <w:r w:rsidR="004F1B81">
        <w:rPr>
          <w:rFonts w:ascii="Calibri" w:hAnsi="Calibri" w:cs="Arial"/>
          <w:sz w:val="24"/>
          <w:szCs w:val="24"/>
        </w:rPr>
        <w:t xml:space="preserve"> </w:t>
      </w:r>
      <w:r>
        <w:rPr>
          <w:rFonts w:ascii="Calibri" w:hAnsi="Calibri" w:cs="Arial"/>
          <w:sz w:val="24"/>
          <w:szCs w:val="24"/>
        </w:rPr>
        <w:t>регулативом</w:t>
      </w:r>
      <w:r w:rsidR="004F1B81">
        <w:rPr>
          <w:rFonts w:ascii="Calibri" w:hAnsi="Calibri" w:cs="Arial"/>
          <w:sz w:val="24"/>
          <w:szCs w:val="24"/>
        </w:rPr>
        <w:t xml:space="preserve"> </w:t>
      </w:r>
      <w:r>
        <w:rPr>
          <w:rFonts w:ascii="Calibri" w:hAnsi="Calibri" w:cs="Arial"/>
          <w:sz w:val="24"/>
          <w:szCs w:val="24"/>
        </w:rPr>
        <w:t>и</w:t>
      </w:r>
      <w:r w:rsidR="004F1B81">
        <w:rPr>
          <w:rFonts w:ascii="Calibri" w:hAnsi="Calibri" w:cs="Arial"/>
          <w:sz w:val="24"/>
          <w:szCs w:val="24"/>
        </w:rPr>
        <w:t xml:space="preserve"> </w:t>
      </w:r>
      <w:r>
        <w:rPr>
          <w:rFonts w:ascii="Calibri" w:hAnsi="Calibri" w:cs="Arial"/>
          <w:sz w:val="24"/>
          <w:szCs w:val="24"/>
        </w:rPr>
        <w:t>не</w:t>
      </w:r>
      <w:r w:rsidR="004F1B81">
        <w:rPr>
          <w:rFonts w:ascii="Calibri" w:hAnsi="Calibri" w:cs="Arial"/>
          <w:sz w:val="24"/>
          <w:szCs w:val="24"/>
        </w:rPr>
        <w:t xml:space="preserve"> </w:t>
      </w:r>
      <w:r>
        <w:rPr>
          <w:rFonts w:ascii="Calibri" w:hAnsi="Calibri" w:cs="Arial"/>
          <w:sz w:val="24"/>
          <w:szCs w:val="24"/>
        </w:rPr>
        <w:t>сме</w:t>
      </w:r>
      <w:r w:rsidR="004F1B81">
        <w:rPr>
          <w:rFonts w:ascii="Calibri" w:hAnsi="Calibri" w:cs="Arial"/>
          <w:sz w:val="24"/>
          <w:szCs w:val="24"/>
        </w:rPr>
        <w:t xml:space="preserve"> </w:t>
      </w:r>
      <w:r>
        <w:rPr>
          <w:rFonts w:ascii="Calibri" w:hAnsi="Calibri" w:cs="Arial"/>
          <w:sz w:val="24"/>
          <w:szCs w:val="24"/>
        </w:rPr>
        <w:t>да</w:t>
      </w:r>
      <w:r w:rsidR="004F1B81">
        <w:rPr>
          <w:rFonts w:ascii="Calibri" w:hAnsi="Calibri" w:cs="Arial"/>
          <w:sz w:val="24"/>
          <w:szCs w:val="24"/>
        </w:rPr>
        <w:t xml:space="preserve"> </w:t>
      </w:r>
      <w:r>
        <w:rPr>
          <w:rFonts w:ascii="Calibri" w:hAnsi="Calibri" w:cs="Arial"/>
          <w:sz w:val="24"/>
          <w:szCs w:val="24"/>
        </w:rPr>
        <w:t>пређе</w:t>
      </w:r>
      <w:r w:rsidR="004F1B81">
        <w:rPr>
          <w:rFonts w:ascii="Calibri" w:hAnsi="Calibri" w:cs="Arial"/>
          <w:sz w:val="24"/>
          <w:szCs w:val="24"/>
        </w:rPr>
        <w:t xml:space="preserve"> </w:t>
      </w:r>
      <w:r>
        <w:rPr>
          <w:rFonts w:ascii="Calibri" w:hAnsi="Calibri" w:cs="Arial"/>
          <w:sz w:val="24"/>
          <w:szCs w:val="24"/>
        </w:rPr>
        <w:t>износ</w:t>
      </w:r>
      <w:r w:rsidR="004F1B81">
        <w:rPr>
          <w:rFonts w:ascii="Calibri" w:hAnsi="Calibri" w:cs="Arial"/>
          <w:sz w:val="24"/>
          <w:szCs w:val="24"/>
        </w:rPr>
        <w:t xml:space="preserve"> </w:t>
      </w:r>
      <w:r>
        <w:rPr>
          <w:rFonts w:ascii="Calibri" w:hAnsi="Calibri" w:cs="Arial"/>
          <w:sz w:val="24"/>
          <w:szCs w:val="24"/>
        </w:rPr>
        <w:t>од</w:t>
      </w:r>
      <w:r w:rsidR="004F1B81">
        <w:rPr>
          <w:rFonts w:ascii="Calibri" w:hAnsi="Calibri" w:cs="Arial"/>
          <w:sz w:val="24"/>
          <w:szCs w:val="24"/>
        </w:rPr>
        <w:t xml:space="preserve"> 50% </w:t>
      </w:r>
      <w:r>
        <w:rPr>
          <w:rFonts w:ascii="Calibri" w:hAnsi="Calibri" w:cs="Arial"/>
          <w:sz w:val="24"/>
          <w:szCs w:val="24"/>
        </w:rPr>
        <w:t>укупних</w:t>
      </w:r>
      <w:r w:rsidR="004F1B81">
        <w:rPr>
          <w:rFonts w:ascii="Calibri" w:hAnsi="Calibri" w:cs="Arial"/>
          <w:sz w:val="24"/>
          <w:szCs w:val="24"/>
        </w:rPr>
        <w:t xml:space="preserve"> </w:t>
      </w:r>
      <w:r>
        <w:rPr>
          <w:rFonts w:ascii="Calibri" w:hAnsi="Calibri" w:cs="Arial"/>
          <w:sz w:val="24"/>
          <w:szCs w:val="24"/>
        </w:rPr>
        <w:t>буџетских</w:t>
      </w:r>
      <w:r w:rsidR="004F1B81">
        <w:rPr>
          <w:rFonts w:ascii="Calibri" w:hAnsi="Calibri" w:cs="Arial"/>
          <w:sz w:val="24"/>
          <w:szCs w:val="24"/>
        </w:rPr>
        <w:t xml:space="preserve"> </w:t>
      </w:r>
      <w:r>
        <w:rPr>
          <w:rFonts w:ascii="Calibri" w:hAnsi="Calibri" w:cs="Arial"/>
          <w:sz w:val="24"/>
          <w:szCs w:val="24"/>
        </w:rPr>
        <w:t>текућих</w:t>
      </w:r>
      <w:r w:rsidR="004F1B81">
        <w:rPr>
          <w:rFonts w:ascii="Calibri" w:hAnsi="Calibri" w:cs="Arial"/>
          <w:sz w:val="24"/>
          <w:szCs w:val="24"/>
        </w:rPr>
        <w:t xml:space="preserve"> </w:t>
      </w:r>
      <w:r>
        <w:rPr>
          <w:rFonts w:ascii="Calibri" w:hAnsi="Calibri" w:cs="Arial"/>
          <w:sz w:val="24"/>
          <w:szCs w:val="24"/>
        </w:rPr>
        <w:t>прихода</w:t>
      </w:r>
      <w:r w:rsidR="004F1B81">
        <w:rPr>
          <w:rFonts w:ascii="Calibri" w:hAnsi="Calibri" w:cs="Arial"/>
          <w:sz w:val="24"/>
          <w:szCs w:val="24"/>
        </w:rPr>
        <w:t xml:space="preserve"> </w:t>
      </w:r>
      <w:r>
        <w:rPr>
          <w:rFonts w:ascii="Calibri" w:hAnsi="Calibri" w:cs="Arial"/>
          <w:sz w:val="24"/>
          <w:szCs w:val="24"/>
        </w:rPr>
        <w:t>из</w:t>
      </w:r>
      <w:r w:rsidR="004F1B81">
        <w:rPr>
          <w:rFonts w:ascii="Calibri" w:hAnsi="Calibri" w:cs="Arial"/>
          <w:sz w:val="24"/>
          <w:szCs w:val="24"/>
        </w:rPr>
        <w:t xml:space="preserve"> </w:t>
      </w:r>
      <w:r>
        <w:rPr>
          <w:rFonts w:ascii="Calibri" w:hAnsi="Calibri" w:cs="Arial"/>
          <w:sz w:val="24"/>
          <w:szCs w:val="24"/>
        </w:rPr>
        <w:t>претходне</w:t>
      </w:r>
      <w:r w:rsidR="004F1B81">
        <w:rPr>
          <w:rFonts w:ascii="Calibri" w:hAnsi="Calibri" w:cs="Arial"/>
          <w:sz w:val="24"/>
          <w:szCs w:val="24"/>
        </w:rPr>
        <w:t xml:space="preserve"> </w:t>
      </w:r>
      <w:r>
        <w:rPr>
          <w:rFonts w:ascii="Calibri" w:hAnsi="Calibri" w:cs="Arial"/>
          <w:sz w:val="24"/>
          <w:szCs w:val="24"/>
        </w:rPr>
        <w:t>године</w:t>
      </w:r>
      <w:r w:rsidR="00651C22">
        <w:rPr>
          <w:rFonts w:ascii="Calibri" w:hAnsi="Calibri" w:cs="Arial"/>
          <w:sz w:val="24"/>
          <w:szCs w:val="24"/>
        </w:rPr>
        <w:t>.</w:t>
      </w:r>
    </w:p>
    <w:p w:rsidR="004F1B81" w:rsidRPr="00424A5D" w:rsidRDefault="00CF2880" w:rsidP="004F1B81">
      <w:pPr>
        <w:pStyle w:val="BodyText"/>
        <w:spacing w:before="120" w:after="120"/>
        <w:ind w:right="0"/>
        <w:rPr>
          <w:rFonts w:ascii="Calibri" w:hAnsi="Calibri" w:cs="Arial"/>
          <w:b/>
          <w:sz w:val="24"/>
          <w:szCs w:val="24"/>
        </w:rPr>
      </w:pPr>
      <w:r>
        <w:rPr>
          <w:rFonts w:ascii="Calibri" w:hAnsi="Calibri" w:cs="Arial"/>
          <w:b/>
          <w:sz w:val="24"/>
          <w:szCs w:val="24"/>
        </w:rPr>
        <w:t xml:space="preserve">7. </w:t>
      </w:r>
      <w:r w:rsidR="00F65CAA">
        <w:rPr>
          <w:rFonts w:ascii="Calibri" w:hAnsi="Calibri" w:cs="Arial"/>
          <w:b/>
          <w:sz w:val="24"/>
          <w:szCs w:val="24"/>
        </w:rPr>
        <w:t>Критеријуми</w:t>
      </w:r>
      <w:r w:rsidR="004F1B81" w:rsidRPr="00424A5D">
        <w:rPr>
          <w:rFonts w:ascii="Calibri" w:hAnsi="Calibri" w:cs="Arial"/>
          <w:b/>
          <w:sz w:val="24"/>
          <w:szCs w:val="24"/>
        </w:rPr>
        <w:t xml:space="preserve"> </w:t>
      </w:r>
      <w:r w:rsidR="00F65CAA">
        <w:rPr>
          <w:rFonts w:ascii="Calibri" w:hAnsi="Calibri" w:cs="Arial"/>
          <w:b/>
          <w:sz w:val="24"/>
          <w:szCs w:val="24"/>
        </w:rPr>
        <w:t>за</w:t>
      </w:r>
      <w:r w:rsidR="004F1B81" w:rsidRPr="00424A5D">
        <w:rPr>
          <w:rFonts w:ascii="Calibri" w:hAnsi="Calibri" w:cs="Arial"/>
          <w:b/>
          <w:sz w:val="24"/>
          <w:szCs w:val="24"/>
        </w:rPr>
        <w:t xml:space="preserve"> </w:t>
      </w:r>
      <w:r w:rsidR="00F65CAA">
        <w:rPr>
          <w:rFonts w:ascii="Calibri" w:hAnsi="Calibri" w:cs="Arial"/>
          <w:b/>
          <w:sz w:val="24"/>
          <w:szCs w:val="24"/>
        </w:rPr>
        <w:t>приоритозивање</w:t>
      </w:r>
      <w:r w:rsidR="004F1B81" w:rsidRPr="00424A5D">
        <w:rPr>
          <w:rFonts w:ascii="Calibri" w:hAnsi="Calibri" w:cs="Arial"/>
          <w:b/>
          <w:sz w:val="24"/>
          <w:szCs w:val="24"/>
        </w:rPr>
        <w:t xml:space="preserve"> </w:t>
      </w:r>
      <w:r w:rsidR="00F65CAA">
        <w:rPr>
          <w:rFonts w:ascii="Calibri" w:hAnsi="Calibri" w:cs="Arial"/>
          <w:b/>
          <w:sz w:val="24"/>
          <w:szCs w:val="24"/>
        </w:rPr>
        <w:t>пројеката</w:t>
      </w:r>
      <w:r w:rsidR="004F1B81" w:rsidRPr="00424A5D">
        <w:rPr>
          <w:rFonts w:ascii="Calibri" w:hAnsi="Calibri" w:cs="Arial"/>
          <w:b/>
          <w:sz w:val="24"/>
          <w:szCs w:val="24"/>
        </w:rPr>
        <w:t xml:space="preserve"> – </w:t>
      </w:r>
      <w:r w:rsidR="00F65CAA">
        <w:rPr>
          <w:rFonts w:ascii="Calibri" w:hAnsi="Calibri" w:cs="Arial"/>
          <w:b/>
          <w:sz w:val="24"/>
          <w:szCs w:val="24"/>
        </w:rPr>
        <w:t>ко</w:t>
      </w:r>
      <w:r w:rsidR="004F1B81" w:rsidRPr="00424A5D">
        <w:rPr>
          <w:rFonts w:ascii="Calibri" w:hAnsi="Calibri" w:cs="Arial"/>
          <w:b/>
          <w:sz w:val="24"/>
          <w:szCs w:val="24"/>
        </w:rPr>
        <w:t xml:space="preserve"> </w:t>
      </w:r>
      <w:r w:rsidR="00F65CAA">
        <w:rPr>
          <w:rFonts w:ascii="Calibri" w:hAnsi="Calibri" w:cs="Arial"/>
          <w:b/>
          <w:sz w:val="24"/>
          <w:szCs w:val="24"/>
        </w:rPr>
        <w:t>и</w:t>
      </w:r>
      <w:r w:rsidR="004F1B81" w:rsidRPr="00424A5D">
        <w:rPr>
          <w:rFonts w:ascii="Calibri" w:hAnsi="Calibri" w:cs="Arial"/>
          <w:b/>
          <w:sz w:val="24"/>
          <w:szCs w:val="24"/>
        </w:rPr>
        <w:t xml:space="preserve"> </w:t>
      </w:r>
      <w:r w:rsidR="00F65CAA">
        <w:rPr>
          <w:rFonts w:ascii="Calibri" w:hAnsi="Calibri" w:cs="Arial"/>
          <w:b/>
          <w:sz w:val="24"/>
          <w:szCs w:val="24"/>
        </w:rPr>
        <w:t>како</w:t>
      </w:r>
      <w:r w:rsidR="004F1B81" w:rsidRPr="00424A5D">
        <w:rPr>
          <w:rFonts w:ascii="Calibri" w:hAnsi="Calibri" w:cs="Arial"/>
          <w:b/>
          <w:sz w:val="24"/>
          <w:szCs w:val="24"/>
        </w:rPr>
        <w:t xml:space="preserve"> </w:t>
      </w:r>
      <w:r w:rsidR="00F65CAA">
        <w:rPr>
          <w:rFonts w:ascii="Calibri" w:hAnsi="Calibri" w:cs="Arial"/>
          <w:b/>
          <w:sz w:val="24"/>
          <w:szCs w:val="24"/>
        </w:rPr>
        <w:t>ће</w:t>
      </w:r>
      <w:r w:rsidR="004F1B81" w:rsidRPr="00424A5D">
        <w:rPr>
          <w:rFonts w:ascii="Calibri" w:hAnsi="Calibri" w:cs="Arial"/>
          <w:b/>
          <w:sz w:val="24"/>
          <w:szCs w:val="24"/>
        </w:rPr>
        <w:t xml:space="preserve"> </w:t>
      </w:r>
      <w:r w:rsidR="00F65CAA">
        <w:rPr>
          <w:rFonts w:ascii="Calibri" w:hAnsi="Calibri" w:cs="Arial"/>
          <w:b/>
          <w:sz w:val="24"/>
          <w:szCs w:val="24"/>
        </w:rPr>
        <w:t>их</w:t>
      </w:r>
      <w:r w:rsidR="004F1B81" w:rsidRPr="00424A5D">
        <w:rPr>
          <w:rFonts w:ascii="Calibri" w:hAnsi="Calibri" w:cs="Arial"/>
          <w:b/>
          <w:sz w:val="24"/>
          <w:szCs w:val="24"/>
        </w:rPr>
        <w:t xml:space="preserve"> </w:t>
      </w:r>
      <w:r w:rsidR="00F65CAA">
        <w:rPr>
          <w:rFonts w:ascii="Calibri" w:hAnsi="Calibri" w:cs="Arial"/>
          <w:b/>
          <w:sz w:val="24"/>
          <w:szCs w:val="24"/>
        </w:rPr>
        <w:t>одредити</w:t>
      </w:r>
    </w:p>
    <w:p w:rsidR="004F1B81" w:rsidRDefault="00F65CAA" w:rsidP="004F1B81">
      <w:pPr>
        <w:pStyle w:val="BodyText"/>
        <w:spacing w:before="120" w:after="120"/>
        <w:ind w:right="0"/>
        <w:rPr>
          <w:rFonts w:ascii="Calibri" w:hAnsi="Calibri" w:cs="Arial"/>
          <w:sz w:val="24"/>
          <w:szCs w:val="24"/>
        </w:rPr>
      </w:pPr>
      <w:r>
        <w:rPr>
          <w:rFonts w:ascii="Calibri" w:hAnsi="Calibri" w:cs="Arial"/>
          <w:sz w:val="24"/>
          <w:szCs w:val="24"/>
        </w:rPr>
        <w:t>Критеријум</w:t>
      </w:r>
      <w:r w:rsidR="00651C22">
        <w:rPr>
          <w:rFonts w:ascii="Calibri" w:hAnsi="Calibri" w:cs="Arial"/>
          <w:sz w:val="24"/>
          <w:szCs w:val="24"/>
        </w:rPr>
        <w:t>е</w:t>
      </w:r>
      <w:r w:rsidR="004F1B81">
        <w:rPr>
          <w:rFonts w:ascii="Calibri" w:hAnsi="Calibri" w:cs="Arial"/>
          <w:sz w:val="24"/>
          <w:szCs w:val="24"/>
        </w:rPr>
        <w:t xml:space="preserve"> </w:t>
      </w:r>
      <w:r>
        <w:rPr>
          <w:rFonts w:ascii="Calibri" w:hAnsi="Calibri" w:cs="Arial"/>
          <w:sz w:val="24"/>
          <w:szCs w:val="24"/>
        </w:rPr>
        <w:t>за</w:t>
      </w:r>
      <w:r w:rsidR="004F1B81">
        <w:rPr>
          <w:rFonts w:ascii="Calibri" w:hAnsi="Calibri" w:cs="Arial"/>
          <w:sz w:val="24"/>
          <w:szCs w:val="24"/>
        </w:rPr>
        <w:t xml:space="preserve"> </w:t>
      </w:r>
      <w:r>
        <w:rPr>
          <w:rFonts w:ascii="Calibri" w:hAnsi="Calibri" w:cs="Arial"/>
          <w:sz w:val="24"/>
          <w:szCs w:val="24"/>
        </w:rPr>
        <w:t>одређивање</w:t>
      </w:r>
      <w:r w:rsidR="004F1B81">
        <w:rPr>
          <w:rFonts w:ascii="Calibri" w:hAnsi="Calibri" w:cs="Arial"/>
          <w:sz w:val="24"/>
          <w:szCs w:val="24"/>
        </w:rPr>
        <w:t xml:space="preserve"> </w:t>
      </w:r>
      <w:r>
        <w:rPr>
          <w:rFonts w:ascii="Calibri" w:hAnsi="Calibri" w:cs="Arial"/>
          <w:sz w:val="24"/>
          <w:szCs w:val="24"/>
        </w:rPr>
        <w:t>приоритета</w:t>
      </w:r>
      <w:r w:rsidR="004F1B81">
        <w:rPr>
          <w:rFonts w:ascii="Calibri" w:hAnsi="Calibri" w:cs="Arial"/>
          <w:sz w:val="24"/>
          <w:szCs w:val="24"/>
        </w:rPr>
        <w:t xml:space="preserve"> </w:t>
      </w:r>
      <w:r>
        <w:rPr>
          <w:rFonts w:ascii="Calibri" w:hAnsi="Calibri" w:cs="Arial"/>
          <w:sz w:val="24"/>
          <w:szCs w:val="24"/>
        </w:rPr>
        <w:t>у</w:t>
      </w:r>
      <w:r w:rsidR="004F1B81">
        <w:rPr>
          <w:rFonts w:ascii="Calibri" w:hAnsi="Calibri" w:cs="Arial"/>
          <w:sz w:val="24"/>
          <w:szCs w:val="24"/>
        </w:rPr>
        <w:t xml:space="preserve"> </w:t>
      </w:r>
      <w:r>
        <w:rPr>
          <w:rFonts w:ascii="Calibri" w:hAnsi="Calibri" w:cs="Arial"/>
          <w:sz w:val="24"/>
          <w:szCs w:val="24"/>
        </w:rPr>
        <w:t>Плану</w:t>
      </w:r>
      <w:r w:rsidR="004F1B81">
        <w:rPr>
          <w:rFonts w:ascii="Calibri" w:hAnsi="Calibri" w:cs="Arial"/>
          <w:sz w:val="24"/>
          <w:szCs w:val="24"/>
        </w:rPr>
        <w:t xml:space="preserve"> </w:t>
      </w:r>
      <w:r w:rsidR="00E4757B">
        <w:rPr>
          <w:rFonts w:ascii="Calibri" w:hAnsi="Calibri" w:cs="Arial"/>
          <w:sz w:val="24"/>
          <w:szCs w:val="24"/>
        </w:rPr>
        <w:t>јав</w:t>
      </w:r>
      <w:r>
        <w:rPr>
          <w:rFonts w:ascii="Calibri" w:hAnsi="Calibri" w:cs="Arial"/>
          <w:sz w:val="24"/>
          <w:szCs w:val="24"/>
        </w:rPr>
        <w:t>них</w:t>
      </w:r>
      <w:r w:rsidR="004F1B81">
        <w:rPr>
          <w:rFonts w:ascii="Calibri" w:hAnsi="Calibri" w:cs="Arial"/>
          <w:sz w:val="24"/>
          <w:szCs w:val="24"/>
        </w:rPr>
        <w:t xml:space="preserve"> </w:t>
      </w:r>
      <w:r>
        <w:rPr>
          <w:rFonts w:ascii="Calibri" w:hAnsi="Calibri" w:cs="Arial"/>
          <w:sz w:val="24"/>
          <w:szCs w:val="24"/>
        </w:rPr>
        <w:t>инвестиција</w:t>
      </w:r>
      <w:r w:rsidR="004F1B81">
        <w:rPr>
          <w:rFonts w:ascii="Calibri" w:hAnsi="Calibri" w:cs="Arial"/>
          <w:sz w:val="24"/>
          <w:szCs w:val="24"/>
        </w:rPr>
        <w:t xml:space="preserve"> </w:t>
      </w:r>
      <w:r>
        <w:rPr>
          <w:rFonts w:ascii="Calibri" w:hAnsi="Calibri" w:cs="Arial"/>
          <w:sz w:val="24"/>
          <w:szCs w:val="24"/>
        </w:rPr>
        <w:t>ће</w:t>
      </w:r>
      <w:r w:rsidR="004F1B81">
        <w:rPr>
          <w:rFonts w:ascii="Calibri" w:hAnsi="Calibri" w:cs="Arial"/>
          <w:sz w:val="24"/>
          <w:szCs w:val="24"/>
        </w:rPr>
        <w:t xml:space="preserve"> </w:t>
      </w:r>
      <w:r>
        <w:rPr>
          <w:rFonts w:ascii="Calibri" w:hAnsi="Calibri" w:cs="Arial"/>
          <w:sz w:val="24"/>
          <w:szCs w:val="24"/>
        </w:rPr>
        <w:t>припремити</w:t>
      </w:r>
      <w:r w:rsidR="004F1B81">
        <w:rPr>
          <w:rFonts w:ascii="Calibri" w:hAnsi="Calibri" w:cs="Arial"/>
          <w:sz w:val="24"/>
          <w:szCs w:val="24"/>
        </w:rPr>
        <w:t xml:space="preserve"> </w:t>
      </w:r>
      <w:r w:rsidR="00170F98">
        <w:rPr>
          <w:rFonts w:ascii="Calibri" w:hAnsi="Calibri" w:cs="Arial"/>
          <w:sz w:val="24"/>
          <w:szCs w:val="24"/>
        </w:rPr>
        <w:t>Одсек за инвестиције а по изради ближих услова, начина, критеријума и мерила за оцењивање и селекцију капиталних пројеката од стране Министра финансија Републике Србије</w:t>
      </w:r>
      <w:r w:rsidR="004F1B81">
        <w:rPr>
          <w:rFonts w:ascii="Calibri" w:hAnsi="Calibri" w:cs="Arial"/>
          <w:sz w:val="24"/>
          <w:szCs w:val="24"/>
        </w:rPr>
        <w:t>.</w:t>
      </w:r>
    </w:p>
    <w:p w:rsidR="004F1B81" w:rsidRPr="00424A5D" w:rsidRDefault="00CF2880" w:rsidP="004F1B81">
      <w:pPr>
        <w:pStyle w:val="BodyText"/>
        <w:spacing w:before="120" w:after="120"/>
        <w:ind w:right="0"/>
        <w:rPr>
          <w:rFonts w:ascii="Calibri" w:hAnsi="Calibri" w:cs="Arial"/>
          <w:b/>
          <w:sz w:val="24"/>
          <w:szCs w:val="24"/>
        </w:rPr>
      </w:pPr>
      <w:r>
        <w:rPr>
          <w:rFonts w:ascii="Calibri" w:hAnsi="Calibri" w:cs="Arial"/>
          <w:b/>
          <w:sz w:val="24"/>
          <w:szCs w:val="24"/>
        </w:rPr>
        <w:t xml:space="preserve">8. </w:t>
      </w:r>
      <w:r w:rsidR="00F65CAA">
        <w:rPr>
          <w:rFonts w:ascii="Calibri" w:hAnsi="Calibri" w:cs="Arial"/>
          <w:b/>
          <w:sz w:val="24"/>
          <w:szCs w:val="24"/>
        </w:rPr>
        <w:t>Методе</w:t>
      </w:r>
      <w:r w:rsidR="004F1B81" w:rsidRPr="00424A5D">
        <w:rPr>
          <w:rFonts w:ascii="Calibri" w:hAnsi="Calibri" w:cs="Arial"/>
          <w:b/>
          <w:sz w:val="24"/>
          <w:szCs w:val="24"/>
        </w:rPr>
        <w:t xml:space="preserve"> </w:t>
      </w:r>
      <w:r w:rsidR="00F65CAA">
        <w:rPr>
          <w:rFonts w:ascii="Calibri" w:hAnsi="Calibri" w:cs="Arial"/>
          <w:b/>
          <w:sz w:val="24"/>
          <w:szCs w:val="24"/>
        </w:rPr>
        <w:t>и</w:t>
      </w:r>
      <w:r w:rsidR="004F1B81" w:rsidRPr="00424A5D">
        <w:rPr>
          <w:rFonts w:ascii="Calibri" w:hAnsi="Calibri" w:cs="Arial"/>
          <w:b/>
          <w:sz w:val="24"/>
          <w:szCs w:val="24"/>
        </w:rPr>
        <w:t xml:space="preserve"> </w:t>
      </w:r>
      <w:r w:rsidR="00F65CAA">
        <w:rPr>
          <w:rFonts w:ascii="Calibri" w:hAnsi="Calibri" w:cs="Arial"/>
          <w:b/>
          <w:sz w:val="24"/>
          <w:szCs w:val="24"/>
        </w:rPr>
        <w:t>динамика</w:t>
      </w:r>
      <w:r w:rsidR="004F1B81" w:rsidRPr="00424A5D">
        <w:rPr>
          <w:rFonts w:ascii="Calibri" w:hAnsi="Calibri" w:cs="Arial"/>
          <w:b/>
          <w:sz w:val="24"/>
          <w:szCs w:val="24"/>
        </w:rPr>
        <w:t xml:space="preserve"> </w:t>
      </w:r>
      <w:r w:rsidR="00F65CAA">
        <w:rPr>
          <w:rFonts w:ascii="Calibri" w:hAnsi="Calibri" w:cs="Arial"/>
          <w:b/>
          <w:sz w:val="24"/>
          <w:szCs w:val="24"/>
        </w:rPr>
        <w:t>учешћа</w:t>
      </w:r>
      <w:r w:rsidR="004F1B81" w:rsidRPr="00424A5D">
        <w:rPr>
          <w:rFonts w:ascii="Calibri" w:hAnsi="Calibri" w:cs="Arial"/>
          <w:b/>
          <w:sz w:val="24"/>
          <w:szCs w:val="24"/>
        </w:rPr>
        <w:t xml:space="preserve"> </w:t>
      </w:r>
      <w:r w:rsidR="00F65CAA">
        <w:rPr>
          <w:rFonts w:ascii="Calibri" w:hAnsi="Calibri" w:cs="Arial"/>
          <w:b/>
          <w:sz w:val="24"/>
          <w:szCs w:val="24"/>
        </w:rPr>
        <w:t>грађана</w:t>
      </w:r>
    </w:p>
    <w:p w:rsidR="004F1B81" w:rsidRPr="00095826" w:rsidRDefault="00095826" w:rsidP="004F1B81">
      <w:pPr>
        <w:pStyle w:val="BodyText"/>
        <w:spacing w:before="120" w:after="120"/>
        <w:ind w:right="0"/>
        <w:rPr>
          <w:rFonts w:ascii="Calibri" w:hAnsi="Calibri" w:cs="Arial"/>
          <w:sz w:val="24"/>
          <w:szCs w:val="24"/>
        </w:rPr>
      </w:pPr>
      <w:r>
        <w:rPr>
          <w:rFonts w:ascii="Calibri" w:hAnsi="Calibri" w:cs="Arial"/>
          <w:sz w:val="24"/>
          <w:szCs w:val="24"/>
        </w:rPr>
        <w:t>Учешће грађана реализоваће се у складу са Календаром активности учешћа грађана у буџетском процесу број 06-10/2-1/2016-01 од 29.01.2016. године.</w:t>
      </w:r>
    </w:p>
    <w:p w:rsidR="004F1B81" w:rsidRDefault="004F1B81" w:rsidP="004F1B81">
      <w:pPr>
        <w:pStyle w:val="BodyText"/>
        <w:ind w:right="0"/>
        <w:rPr>
          <w:rFonts w:ascii="Calibri" w:hAnsi="Calibri" w:cs="Arial"/>
          <w:sz w:val="24"/>
          <w:szCs w:val="24"/>
        </w:rPr>
      </w:pPr>
      <w:r w:rsidRPr="00B16867">
        <w:rPr>
          <w:rFonts w:ascii="Calibri" w:hAnsi="Calibri" w:cs="Arial"/>
          <w:b/>
          <w:sz w:val="24"/>
          <w:szCs w:val="24"/>
        </w:rPr>
        <w:t>9.</w:t>
      </w:r>
      <w:r>
        <w:rPr>
          <w:rFonts w:ascii="Calibri" w:hAnsi="Calibri" w:cs="Arial"/>
          <w:sz w:val="24"/>
          <w:szCs w:val="24"/>
        </w:rPr>
        <w:t xml:space="preserve">  </w:t>
      </w:r>
      <w:r w:rsidR="00F65CAA">
        <w:rPr>
          <w:rFonts w:ascii="Calibri" w:hAnsi="Calibri" w:cs="Arial"/>
          <w:sz w:val="24"/>
          <w:szCs w:val="24"/>
        </w:rPr>
        <w:t>Саставни</w:t>
      </w:r>
      <w:r>
        <w:rPr>
          <w:rFonts w:ascii="Calibri" w:hAnsi="Calibri" w:cs="Arial"/>
          <w:sz w:val="24"/>
          <w:szCs w:val="24"/>
        </w:rPr>
        <w:t xml:space="preserve"> </w:t>
      </w:r>
      <w:r w:rsidR="00F65CAA">
        <w:rPr>
          <w:rFonts w:ascii="Calibri" w:hAnsi="Calibri" w:cs="Arial"/>
          <w:sz w:val="24"/>
          <w:szCs w:val="24"/>
        </w:rPr>
        <w:t>део</w:t>
      </w:r>
      <w:r>
        <w:rPr>
          <w:rFonts w:ascii="Calibri" w:hAnsi="Calibri" w:cs="Arial"/>
          <w:sz w:val="24"/>
          <w:szCs w:val="24"/>
        </w:rPr>
        <w:t xml:space="preserve"> </w:t>
      </w:r>
      <w:r w:rsidR="00F65CAA">
        <w:rPr>
          <w:rFonts w:ascii="Calibri" w:hAnsi="Calibri" w:cs="Arial"/>
          <w:sz w:val="24"/>
          <w:szCs w:val="24"/>
        </w:rPr>
        <w:t>овог</w:t>
      </w:r>
      <w:r>
        <w:rPr>
          <w:rFonts w:ascii="Calibri" w:hAnsi="Calibri" w:cs="Arial"/>
          <w:sz w:val="24"/>
          <w:szCs w:val="24"/>
        </w:rPr>
        <w:t xml:space="preserve"> </w:t>
      </w:r>
      <w:r w:rsidR="00F65CAA">
        <w:rPr>
          <w:rFonts w:ascii="Calibri" w:hAnsi="Calibri" w:cs="Arial"/>
          <w:sz w:val="24"/>
          <w:szCs w:val="24"/>
        </w:rPr>
        <w:t>Правилника</w:t>
      </w:r>
      <w:r>
        <w:rPr>
          <w:rFonts w:ascii="Calibri" w:hAnsi="Calibri" w:cs="Arial"/>
          <w:sz w:val="24"/>
          <w:szCs w:val="24"/>
        </w:rPr>
        <w:t xml:space="preserve"> </w:t>
      </w:r>
      <w:r w:rsidR="00F65CAA">
        <w:rPr>
          <w:rFonts w:ascii="Calibri" w:hAnsi="Calibri" w:cs="Arial"/>
          <w:sz w:val="24"/>
          <w:szCs w:val="24"/>
        </w:rPr>
        <w:t>представља</w:t>
      </w:r>
    </w:p>
    <w:p w:rsidR="004F1B81" w:rsidRDefault="004F1B81" w:rsidP="004F1B81">
      <w:pPr>
        <w:pStyle w:val="BodyText"/>
        <w:ind w:right="0"/>
        <w:rPr>
          <w:rFonts w:ascii="Calibri" w:hAnsi="Calibri" w:cs="Arial"/>
          <w:sz w:val="24"/>
          <w:szCs w:val="24"/>
        </w:rPr>
      </w:pPr>
      <w:r>
        <w:rPr>
          <w:rFonts w:ascii="Calibri" w:hAnsi="Calibri" w:cs="Arial"/>
          <w:sz w:val="24"/>
          <w:szCs w:val="24"/>
        </w:rPr>
        <w:t>-</w:t>
      </w:r>
      <w:r w:rsidR="00F65CAA">
        <w:rPr>
          <w:rFonts w:ascii="Calibri" w:hAnsi="Calibri" w:cs="Arial"/>
          <w:sz w:val="24"/>
          <w:szCs w:val="24"/>
        </w:rPr>
        <w:t>Образац</w:t>
      </w:r>
      <w:r>
        <w:rPr>
          <w:rFonts w:ascii="Calibri" w:hAnsi="Calibri" w:cs="Arial"/>
          <w:sz w:val="24"/>
          <w:szCs w:val="24"/>
        </w:rPr>
        <w:t xml:space="preserve"> </w:t>
      </w:r>
      <w:r w:rsidR="00F65CAA">
        <w:rPr>
          <w:rFonts w:ascii="Calibri" w:hAnsi="Calibri" w:cs="Arial"/>
          <w:sz w:val="24"/>
          <w:szCs w:val="24"/>
        </w:rPr>
        <w:t>за</w:t>
      </w:r>
      <w:r>
        <w:rPr>
          <w:rFonts w:ascii="Calibri" w:hAnsi="Calibri" w:cs="Arial"/>
          <w:sz w:val="24"/>
          <w:szCs w:val="24"/>
        </w:rPr>
        <w:t xml:space="preserve"> </w:t>
      </w:r>
      <w:r w:rsidR="00F65CAA">
        <w:rPr>
          <w:rFonts w:ascii="Calibri" w:hAnsi="Calibri" w:cs="Arial"/>
          <w:sz w:val="24"/>
          <w:szCs w:val="24"/>
        </w:rPr>
        <w:t>оцењивање</w:t>
      </w:r>
      <w:r>
        <w:rPr>
          <w:rFonts w:ascii="Calibri" w:hAnsi="Calibri" w:cs="Arial"/>
          <w:sz w:val="24"/>
          <w:szCs w:val="24"/>
        </w:rPr>
        <w:t xml:space="preserve"> </w:t>
      </w:r>
      <w:r w:rsidR="00F65CAA">
        <w:rPr>
          <w:rFonts w:ascii="Calibri" w:hAnsi="Calibri" w:cs="Arial"/>
          <w:sz w:val="24"/>
          <w:szCs w:val="24"/>
        </w:rPr>
        <w:t>капиталних</w:t>
      </w:r>
      <w:r>
        <w:rPr>
          <w:rFonts w:ascii="Calibri" w:hAnsi="Calibri" w:cs="Arial"/>
          <w:sz w:val="24"/>
          <w:szCs w:val="24"/>
        </w:rPr>
        <w:t xml:space="preserve"> </w:t>
      </w:r>
      <w:r w:rsidR="00F65CAA">
        <w:rPr>
          <w:rFonts w:ascii="Calibri" w:hAnsi="Calibri" w:cs="Arial"/>
          <w:sz w:val="24"/>
          <w:szCs w:val="24"/>
        </w:rPr>
        <w:t>пројеката</w:t>
      </w:r>
      <w:r>
        <w:rPr>
          <w:rFonts w:ascii="Calibri" w:hAnsi="Calibri" w:cs="Arial"/>
          <w:sz w:val="24"/>
          <w:szCs w:val="24"/>
        </w:rPr>
        <w:t>.</w:t>
      </w:r>
    </w:p>
    <w:p w:rsidR="004F1B81" w:rsidRDefault="004F1B81" w:rsidP="004F1B81">
      <w:pPr>
        <w:pStyle w:val="BodyText"/>
        <w:ind w:right="0"/>
        <w:rPr>
          <w:rFonts w:ascii="Calibri" w:hAnsi="Calibri" w:cs="Arial"/>
          <w:sz w:val="24"/>
          <w:szCs w:val="24"/>
        </w:rPr>
      </w:pPr>
    </w:p>
    <w:p w:rsidR="004F1B81" w:rsidRDefault="004F1B81" w:rsidP="004F1B81">
      <w:pPr>
        <w:pStyle w:val="BodyText"/>
        <w:ind w:right="0"/>
        <w:rPr>
          <w:rFonts w:ascii="Calibri" w:hAnsi="Calibri" w:cs="Arial"/>
          <w:sz w:val="24"/>
          <w:szCs w:val="24"/>
        </w:rPr>
      </w:pPr>
      <w:r w:rsidRPr="00B16867">
        <w:rPr>
          <w:rFonts w:ascii="Calibri" w:hAnsi="Calibri" w:cs="Arial"/>
          <w:b/>
          <w:sz w:val="24"/>
          <w:szCs w:val="24"/>
        </w:rPr>
        <w:t>10.</w:t>
      </w:r>
      <w:r>
        <w:rPr>
          <w:rFonts w:ascii="Calibri" w:hAnsi="Calibri" w:cs="Arial"/>
          <w:sz w:val="24"/>
          <w:szCs w:val="24"/>
        </w:rPr>
        <w:t xml:space="preserve"> </w:t>
      </w:r>
      <w:r w:rsidR="00F65CAA">
        <w:rPr>
          <w:rFonts w:ascii="Calibri" w:hAnsi="Calibri" w:cs="Arial"/>
          <w:sz w:val="24"/>
          <w:szCs w:val="24"/>
        </w:rPr>
        <w:t>Правилник</w:t>
      </w:r>
      <w:r>
        <w:rPr>
          <w:rFonts w:ascii="Calibri" w:hAnsi="Calibri" w:cs="Arial"/>
          <w:sz w:val="24"/>
          <w:szCs w:val="24"/>
        </w:rPr>
        <w:t xml:space="preserve"> </w:t>
      </w:r>
      <w:r w:rsidR="00F65CAA">
        <w:rPr>
          <w:rFonts w:ascii="Calibri" w:hAnsi="Calibri" w:cs="Arial"/>
          <w:sz w:val="24"/>
          <w:szCs w:val="24"/>
        </w:rPr>
        <w:t>ступа</w:t>
      </w:r>
      <w:r>
        <w:rPr>
          <w:rFonts w:ascii="Calibri" w:hAnsi="Calibri" w:cs="Arial"/>
          <w:sz w:val="24"/>
          <w:szCs w:val="24"/>
        </w:rPr>
        <w:t xml:space="preserve"> </w:t>
      </w:r>
      <w:r w:rsidR="00F65CAA">
        <w:rPr>
          <w:rFonts w:ascii="Calibri" w:hAnsi="Calibri" w:cs="Arial"/>
          <w:sz w:val="24"/>
          <w:szCs w:val="24"/>
        </w:rPr>
        <w:t>на</w:t>
      </w:r>
      <w:r>
        <w:rPr>
          <w:rFonts w:ascii="Calibri" w:hAnsi="Calibri" w:cs="Arial"/>
          <w:sz w:val="24"/>
          <w:szCs w:val="24"/>
        </w:rPr>
        <w:t xml:space="preserve"> </w:t>
      </w:r>
      <w:r w:rsidR="00F65CAA">
        <w:rPr>
          <w:rFonts w:ascii="Calibri" w:hAnsi="Calibri" w:cs="Arial"/>
          <w:sz w:val="24"/>
          <w:szCs w:val="24"/>
        </w:rPr>
        <w:t>снагу</w:t>
      </w:r>
      <w:r>
        <w:rPr>
          <w:rFonts w:ascii="Calibri" w:hAnsi="Calibri" w:cs="Arial"/>
          <w:sz w:val="24"/>
          <w:szCs w:val="24"/>
        </w:rPr>
        <w:t xml:space="preserve"> </w:t>
      </w:r>
      <w:r w:rsidR="00F65CAA">
        <w:rPr>
          <w:rFonts w:ascii="Calibri" w:hAnsi="Calibri" w:cs="Arial"/>
          <w:sz w:val="24"/>
          <w:szCs w:val="24"/>
        </w:rPr>
        <w:t>даном</w:t>
      </w:r>
      <w:r>
        <w:rPr>
          <w:rFonts w:ascii="Calibri" w:hAnsi="Calibri" w:cs="Arial"/>
          <w:sz w:val="24"/>
          <w:szCs w:val="24"/>
        </w:rPr>
        <w:t xml:space="preserve"> </w:t>
      </w:r>
      <w:r w:rsidR="00F65CAA">
        <w:rPr>
          <w:rFonts w:ascii="Calibri" w:hAnsi="Calibri" w:cs="Arial"/>
          <w:sz w:val="24"/>
          <w:szCs w:val="24"/>
        </w:rPr>
        <w:t>доношења</w:t>
      </w:r>
      <w:r>
        <w:rPr>
          <w:rFonts w:ascii="Calibri" w:hAnsi="Calibri" w:cs="Arial"/>
          <w:sz w:val="24"/>
          <w:szCs w:val="24"/>
        </w:rPr>
        <w:t>.</w:t>
      </w:r>
    </w:p>
    <w:p w:rsidR="00095826" w:rsidRDefault="00095826" w:rsidP="004F1B81">
      <w:pPr>
        <w:pStyle w:val="BodyText"/>
        <w:ind w:right="0"/>
        <w:rPr>
          <w:rFonts w:ascii="Calibri" w:hAnsi="Calibri" w:cs="Arial"/>
          <w:sz w:val="24"/>
          <w:szCs w:val="24"/>
        </w:rPr>
      </w:pPr>
    </w:p>
    <w:p w:rsidR="00095826" w:rsidRPr="00095826" w:rsidRDefault="00095826" w:rsidP="004F1B81">
      <w:pPr>
        <w:pStyle w:val="BodyText"/>
        <w:ind w:right="0"/>
        <w:rPr>
          <w:rFonts w:ascii="Calibri" w:hAnsi="Calibri" w:cs="Arial"/>
          <w:sz w:val="24"/>
          <w:szCs w:val="24"/>
        </w:rPr>
      </w:pPr>
      <w:r>
        <w:rPr>
          <w:rFonts w:ascii="Calibri" w:hAnsi="Calibri" w:cs="Arial"/>
          <w:sz w:val="24"/>
          <w:szCs w:val="24"/>
        </w:rPr>
        <w:t>11. Ступањем на снагу овог Правилника престаје да важи Правилник о припреми Плана Капиталних инвестиција Општине Владичин Хан број 06-18/7/2013-01 од 06.03.2013. године.</w:t>
      </w:r>
    </w:p>
    <w:p w:rsidR="004F1B81" w:rsidRDefault="004F1B81" w:rsidP="004F1B81">
      <w:pPr>
        <w:pStyle w:val="BodyText"/>
        <w:ind w:right="0"/>
        <w:rPr>
          <w:rFonts w:ascii="Calibri" w:hAnsi="Calibri" w:cs="Arial"/>
          <w:sz w:val="24"/>
          <w:szCs w:val="24"/>
        </w:rPr>
      </w:pPr>
    </w:p>
    <w:p w:rsidR="004F1B81" w:rsidRDefault="00F65CAA" w:rsidP="004F1B81">
      <w:pPr>
        <w:ind w:firstLine="709"/>
        <w:rPr>
          <w:rFonts w:ascii="Times New Roman" w:hAnsi="Times New Roman"/>
          <w:b/>
          <w:bCs/>
          <w:lang w:val="sr-Cyrl-CS"/>
        </w:rPr>
      </w:pPr>
      <w:r>
        <w:rPr>
          <w:b/>
          <w:bCs/>
          <w:lang w:val="sr-Cyrl-CS"/>
        </w:rPr>
        <w:t>ОПШТИНСКО</w:t>
      </w:r>
      <w:r w:rsidR="004F1B81">
        <w:rPr>
          <w:rFonts w:ascii="Times New Roman" w:hAnsi="Times New Roman"/>
          <w:b/>
          <w:bCs/>
          <w:lang w:val="sr-Cyrl-CS"/>
        </w:rPr>
        <w:t xml:space="preserve"> </w:t>
      </w:r>
      <w:r>
        <w:rPr>
          <w:b/>
          <w:bCs/>
          <w:lang w:val="sr-Cyrl-CS"/>
        </w:rPr>
        <w:t>ВЕЋЕ</w:t>
      </w:r>
      <w:r w:rsidR="004F1B81">
        <w:rPr>
          <w:rFonts w:ascii="Times New Roman" w:hAnsi="Times New Roman"/>
          <w:b/>
          <w:bCs/>
          <w:lang w:val="sr-Cyrl-CS"/>
        </w:rPr>
        <w:t xml:space="preserve">  </w:t>
      </w:r>
      <w:r>
        <w:rPr>
          <w:b/>
          <w:bCs/>
          <w:lang w:val="sr-Cyrl-CS"/>
        </w:rPr>
        <w:t>ОПШТИНЕ</w:t>
      </w:r>
      <w:r w:rsidR="004F1B81">
        <w:rPr>
          <w:rFonts w:ascii="Times New Roman" w:hAnsi="Times New Roman"/>
          <w:b/>
          <w:bCs/>
          <w:lang w:val="sr-Cyrl-CS"/>
        </w:rPr>
        <w:t xml:space="preserve"> </w:t>
      </w:r>
      <w:r>
        <w:rPr>
          <w:b/>
          <w:bCs/>
          <w:lang w:val="sr-Cyrl-CS"/>
        </w:rPr>
        <w:t>ВЛАДИЧИН</w:t>
      </w:r>
      <w:r w:rsidR="004F1B81">
        <w:rPr>
          <w:rFonts w:ascii="Times New Roman" w:hAnsi="Times New Roman"/>
          <w:b/>
          <w:bCs/>
          <w:lang w:val="sr-Cyrl-CS"/>
        </w:rPr>
        <w:t xml:space="preserve"> </w:t>
      </w:r>
      <w:r>
        <w:rPr>
          <w:b/>
          <w:bCs/>
          <w:lang w:val="sr-Cyrl-CS"/>
        </w:rPr>
        <w:t>ХАН</w:t>
      </w:r>
    </w:p>
    <w:p w:rsidR="004F1B81" w:rsidRPr="00F97BA8" w:rsidRDefault="00F65CAA" w:rsidP="004F1B81">
      <w:pPr>
        <w:ind w:firstLine="709"/>
        <w:rPr>
          <w:rFonts w:ascii="Times New Roman" w:hAnsi="Times New Roman"/>
          <w:b/>
          <w:bCs/>
        </w:rPr>
      </w:pPr>
      <w:r>
        <w:rPr>
          <w:b/>
          <w:bCs/>
          <w:lang w:val="sr-Cyrl-CS"/>
        </w:rPr>
        <w:t>БРОЈ</w:t>
      </w:r>
      <w:r w:rsidR="004F1B81">
        <w:rPr>
          <w:rFonts w:ascii="Times New Roman" w:hAnsi="Times New Roman"/>
          <w:b/>
          <w:bCs/>
          <w:lang w:val="sr-Cyrl-CS"/>
        </w:rPr>
        <w:t xml:space="preserve">: </w:t>
      </w:r>
      <w:r w:rsidR="00F97BA8">
        <w:rPr>
          <w:rFonts w:ascii="Times New Roman" w:hAnsi="Times New Roman"/>
          <w:b/>
          <w:bCs/>
          <w:lang w:val="sr-Cyrl-CS"/>
        </w:rPr>
        <w:t>06-9</w:t>
      </w:r>
      <w:r w:rsidR="00F97BA8">
        <w:rPr>
          <w:rFonts w:ascii="Times New Roman" w:hAnsi="Times New Roman"/>
          <w:b/>
          <w:bCs/>
        </w:rPr>
        <w:t>3</w:t>
      </w:r>
      <w:r w:rsidR="00F97BA8">
        <w:rPr>
          <w:rFonts w:ascii="Times New Roman" w:hAnsi="Times New Roman"/>
          <w:b/>
          <w:bCs/>
          <w:lang w:val="sr-Cyrl-CS"/>
        </w:rPr>
        <w:t>/7/18-</w:t>
      </w:r>
      <w:r w:rsidR="00F97BA8">
        <w:rPr>
          <w:rFonts w:ascii="Times New Roman" w:hAnsi="Times New Roman"/>
          <w:b/>
          <w:bCs/>
        </w:rPr>
        <w:t>III</w:t>
      </w:r>
    </w:p>
    <w:p w:rsidR="004F1B81" w:rsidRDefault="004F1B81" w:rsidP="004F1B81">
      <w:pPr>
        <w:rPr>
          <w:rFonts w:ascii="Times New Roman" w:hAnsi="Times New Roman"/>
          <w:b/>
          <w:bCs/>
          <w:lang w:val="sr-Cyrl-CS"/>
        </w:rPr>
      </w:pPr>
      <w:r>
        <w:rPr>
          <w:rFonts w:ascii="Times New Roman" w:hAnsi="Times New Roman"/>
          <w:lang w:val="sr-Cyrl-CS"/>
        </w:rPr>
        <w:t xml:space="preserve">       </w:t>
      </w:r>
      <w:r>
        <w:rPr>
          <w:lang w:val="sr-Cyrl-CS"/>
        </w:rPr>
        <w:t xml:space="preserve">                               </w:t>
      </w:r>
      <w:r>
        <w:rPr>
          <w:rFonts w:ascii="Times New Roman" w:hAnsi="Times New Roman"/>
          <w:lang w:val="sr-Cyrl-CS"/>
        </w:rPr>
        <w:t xml:space="preserve">                                                                </w:t>
      </w:r>
      <w:r>
        <w:rPr>
          <w:rFonts w:ascii="Times New Roman" w:hAnsi="Times New Roman"/>
          <w:b/>
          <w:bCs/>
          <w:lang w:val="sr-Cyrl-CS"/>
        </w:rPr>
        <w:t xml:space="preserve">  </w:t>
      </w:r>
      <w:r>
        <w:rPr>
          <w:rFonts w:ascii="Times New Roman" w:hAnsi="Times New Roman"/>
          <w:b/>
          <w:bCs/>
          <w:lang w:val="sr-Latn-CS"/>
        </w:rPr>
        <w:t xml:space="preserve">    </w:t>
      </w:r>
      <w:r>
        <w:rPr>
          <w:rFonts w:ascii="Times New Roman" w:hAnsi="Times New Roman"/>
          <w:b/>
          <w:bCs/>
          <w:lang w:val="sr-Cyrl-CS"/>
        </w:rPr>
        <w:t xml:space="preserve">  </w:t>
      </w:r>
      <w:r w:rsidR="00F65CAA">
        <w:rPr>
          <w:b/>
          <w:bCs/>
          <w:lang w:val="sr-Cyrl-CS"/>
        </w:rPr>
        <w:t>П</w:t>
      </w:r>
      <w:r>
        <w:rPr>
          <w:rFonts w:ascii="Times New Roman" w:hAnsi="Times New Roman"/>
          <w:b/>
          <w:bCs/>
          <w:lang w:val="sr-Cyrl-CS"/>
        </w:rPr>
        <w:t xml:space="preserve"> </w:t>
      </w:r>
      <w:r w:rsidR="00F65CAA">
        <w:rPr>
          <w:b/>
          <w:bCs/>
          <w:lang w:val="sr-Cyrl-CS"/>
        </w:rPr>
        <w:t>Р</w:t>
      </w:r>
      <w:r>
        <w:rPr>
          <w:rFonts w:ascii="Times New Roman" w:hAnsi="Times New Roman"/>
          <w:b/>
          <w:bCs/>
          <w:lang w:val="sr-Cyrl-CS"/>
        </w:rPr>
        <w:t xml:space="preserve"> </w:t>
      </w:r>
      <w:r w:rsidR="00F65CAA">
        <w:rPr>
          <w:b/>
          <w:bCs/>
          <w:lang w:val="sr-Cyrl-CS"/>
        </w:rPr>
        <w:t>Е</w:t>
      </w:r>
      <w:r>
        <w:rPr>
          <w:rFonts w:ascii="Times New Roman" w:hAnsi="Times New Roman"/>
          <w:b/>
          <w:bCs/>
          <w:lang w:val="sr-Cyrl-CS"/>
        </w:rPr>
        <w:t xml:space="preserve"> </w:t>
      </w:r>
      <w:r w:rsidR="00F65CAA">
        <w:rPr>
          <w:b/>
          <w:bCs/>
          <w:lang w:val="sr-Cyrl-CS"/>
        </w:rPr>
        <w:t>Д</w:t>
      </w:r>
      <w:r>
        <w:rPr>
          <w:rFonts w:ascii="Times New Roman" w:hAnsi="Times New Roman"/>
          <w:b/>
          <w:bCs/>
          <w:lang w:val="sr-Cyrl-CS"/>
        </w:rPr>
        <w:t xml:space="preserve"> </w:t>
      </w:r>
      <w:r w:rsidR="00F65CAA">
        <w:rPr>
          <w:b/>
          <w:bCs/>
          <w:lang w:val="sr-Cyrl-CS"/>
        </w:rPr>
        <w:t>С</w:t>
      </w:r>
      <w:r>
        <w:rPr>
          <w:rFonts w:ascii="Times New Roman" w:hAnsi="Times New Roman"/>
          <w:b/>
          <w:bCs/>
          <w:lang w:val="sr-Cyrl-CS"/>
        </w:rPr>
        <w:t xml:space="preserve"> </w:t>
      </w:r>
      <w:r w:rsidR="00F65CAA">
        <w:rPr>
          <w:b/>
          <w:bCs/>
          <w:lang w:val="sr-Cyrl-CS"/>
        </w:rPr>
        <w:t>Е</w:t>
      </w:r>
      <w:r>
        <w:rPr>
          <w:rFonts w:ascii="Times New Roman" w:hAnsi="Times New Roman"/>
          <w:b/>
          <w:bCs/>
          <w:lang w:val="sr-Cyrl-CS"/>
        </w:rPr>
        <w:t xml:space="preserve"> </w:t>
      </w:r>
      <w:r w:rsidR="00F65CAA">
        <w:rPr>
          <w:b/>
          <w:bCs/>
          <w:lang w:val="sr-Cyrl-CS"/>
        </w:rPr>
        <w:t>Д</w:t>
      </w:r>
      <w:r>
        <w:rPr>
          <w:rFonts w:ascii="Times New Roman" w:hAnsi="Times New Roman"/>
          <w:b/>
          <w:bCs/>
          <w:lang w:val="sr-Cyrl-CS"/>
        </w:rPr>
        <w:t xml:space="preserve"> </w:t>
      </w:r>
      <w:r w:rsidR="00F65CAA">
        <w:rPr>
          <w:b/>
          <w:bCs/>
          <w:lang w:val="sr-Cyrl-CS"/>
        </w:rPr>
        <w:t>Н</w:t>
      </w:r>
      <w:r>
        <w:rPr>
          <w:rFonts w:ascii="Times New Roman" w:hAnsi="Times New Roman"/>
          <w:b/>
          <w:bCs/>
          <w:lang w:val="sr-Cyrl-CS"/>
        </w:rPr>
        <w:t xml:space="preserve"> </w:t>
      </w:r>
      <w:r w:rsidR="00F65CAA">
        <w:rPr>
          <w:b/>
          <w:bCs/>
          <w:lang w:val="sr-Cyrl-CS"/>
        </w:rPr>
        <w:t>И</w:t>
      </w:r>
      <w:r>
        <w:rPr>
          <w:rFonts w:ascii="Times New Roman" w:hAnsi="Times New Roman"/>
          <w:b/>
          <w:bCs/>
          <w:lang w:val="sr-Cyrl-CS"/>
        </w:rPr>
        <w:t xml:space="preserve"> </w:t>
      </w:r>
      <w:r w:rsidR="00F65CAA">
        <w:rPr>
          <w:b/>
          <w:bCs/>
          <w:lang w:val="sr-Cyrl-CS"/>
        </w:rPr>
        <w:t>К</w:t>
      </w:r>
      <w:r>
        <w:rPr>
          <w:rFonts w:ascii="Times New Roman" w:hAnsi="Times New Roman"/>
          <w:b/>
          <w:bCs/>
          <w:lang w:val="sr-Cyrl-CS"/>
        </w:rPr>
        <w:t>,</w:t>
      </w:r>
    </w:p>
    <w:p w:rsidR="005842C7" w:rsidRDefault="004F1B81">
      <w:pPr>
        <w:rPr>
          <w:rFonts w:ascii="Times New Roman" w:hAnsi="Times New Roman"/>
          <w:b/>
          <w:bCs/>
          <w:color w:val="000000"/>
          <w:spacing w:val="-4"/>
          <w:lang w:val="sr-Cyrl-CS"/>
        </w:rPr>
      </w:pPr>
      <w:r w:rsidRPr="00E903F0">
        <w:rPr>
          <w:rFonts w:ascii="Times New Roman" w:hAnsi="Times New Roman"/>
          <w:b/>
          <w:bCs/>
          <w:color w:val="000000"/>
          <w:spacing w:val="-4"/>
          <w:lang w:val="sr-Cyrl-CS"/>
        </w:rPr>
        <w:t xml:space="preserve">                  </w:t>
      </w:r>
    </w:p>
    <w:p w:rsidR="00BF3784" w:rsidRDefault="004F1B81">
      <w:pPr>
        <w:rPr>
          <w:b/>
          <w:bCs/>
          <w:color w:val="000000"/>
          <w:spacing w:val="-4"/>
          <w:lang w:val="sr-Cyrl-CS"/>
        </w:rPr>
      </w:pPr>
      <w:r w:rsidRPr="00E903F0">
        <w:rPr>
          <w:rFonts w:ascii="Times New Roman" w:hAnsi="Times New Roman"/>
          <w:b/>
          <w:bCs/>
          <w:color w:val="000000"/>
          <w:spacing w:val="-4"/>
          <w:lang w:val="sr-Cyrl-CS"/>
        </w:rPr>
        <w:t xml:space="preserve">                                             </w:t>
      </w:r>
      <w:r>
        <w:rPr>
          <w:rFonts w:ascii="Times New Roman" w:hAnsi="Times New Roman"/>
          <w:b/>
          <w:bCs/>
          <w:color w:val="000000"/>
          <w:spacing w:val="-4"/>
          <w:lang w:val="sr-Cyrl-CS"/>
        </w:rPr>
        <w:t xml:space="preserve">                                  </w:t>
      </w:r>
      <w:r w:rsidRPr="00D31DC3">
        <w:rPr>
          <w:rFonts w:ascii="Times New Roman" w:hAnsi="Times New Roman"/>
          <w:b/>
          <w:bCs/>
          <w:color w:val="000000"/>
          <w:spacing w:val="-4"/>
        </w:rPr>
        <w:t xml:space="preserve">                  </w:t>
      </w:r>
      <w:r w:rsidR="000370C7">
        <w:rPr>
          <w:rFonts w:ascii="Times New Roman" w:hAnsi="Times New Roman"/>
          <w:b/>
          <w:bCs/>
          <w:color w:val="000000"/>
          <w:spacing w:val="-4"/>
        </w:rPr>
        <w:t xml:space="preserve">                </w:t>
      </w:r>
      <w:r w:rsidRPr="00D31DC3">
        <w:rPr>
          <w:rFonts w:ascii="Times New Roman" w:hAnsi="Times New Roman"/>
          <w:b/>
          <w:bCs/>
          <w:color w:val="000000"/>
          <w:spacing w:val="-4"/>
        </w:rPr>
        <w:t xml:space="preserve"> </w:t>
      </w:r>
      <w:r w:rsidR="00F65CAA">
        <w:rPr>
          <w:b/>
          <w:bCs/>
          <w:color w:val="000000"/>
          <w:spacing w:val="-4"/>
          <w:lang w:val="sr-Cyrl-CS"/>
        </w:rPr>
        <w:t>Горан</w:t>
      </w:r>
      <w:r>
        <w:rPr>
          <w:rFonts w:ascii="Times New Roman" w:hAnsi="Times New Roman"/>
          <w:b/>
          <w:bCs/>
          <w:color w:val="000000"/>
          <w:spacing w:val="-4"/>
          <w:lang w:val="sr-Cyrl-CS"/>
        </w:rPr>
        <w:t xml:space="preserve"> </w:t>
      </w:r>
      <w:r w:rsidR="00F65CAA">
        <w:rPr>
          <w:b/>
          <w:bCs/>
          <w:color w:val="000000"/>
          <w:spacing w:val="-4"/>
          <w:lang w:val="sr-Cyrl-CS"/>
        </w:rPr>
        <w:t>Младеновић</w:t>
      </w:r>
    </w:p>
    <w:p w:rsidR="005842C7" w:rsidRDefault="005842C7">
      <w:pPr>
        <w:rPr>
          <w:b/>
          <w:bCs/>
          <w:color w:val="000000"/>
          <w:spacing w:val="-4"/>
          <w:lang w:val="sr-Cyrl-CS"/>
        </w:rPr>
      </w:pPr>
    </w:p>
    <w:p w:rsidR="005842C7" w:rsidRDefault="005842C7">
      <w:pPr>
        <w:rPr>
          <w:b/>
          <w:bCs/>
          <w:color w:val="000000"/>
          <w:spacing w:val="-4"/>
          <w:lang w:val="sr-Cyrl-CS"/>
        </w:rPr>
      </w:pPr>
    </w:p>
    <w:p w:rsidR="005842C7" w:rsidRDefault="005842C7">
      <w:pPr>
        <w:rPr>
          <w:b/>
          <w:bCs/>
          <w:color w:val="000000"/>
          <w:spacing w:val="-4"/>
          <w:lang w:val="sr-Cyrl-CS"/>
        </w:rPr>
      </w:pPr>
    </w:p>
    <w:p w:rsidR="005842C7" w:rsidRDefault="005842C7">
      <w:pPr>
        <w:rPr>
          <w:b/>
          <w:bCs/>
          <w:color w:val="000000"/>
          <w:spacing w:val="-4"/>
          <w:lang w:val="sr-Cyrl-CS"/>
        </w:rPr>
      </w:pPr>
    </w:p>
    <w:p w:rsidR="005842C7" w:rsidRDefault="005842C7">
      <w:pPr>
        <w:rPr>
          <w:b/>
          <w:bCs/>
          <w:color w:val="000000"/>
          <w:spacing w:val="-4"/>
          <w:lang w:val="sr-Cyrl-CS"/>
        </w:rPr>
      </w:pPr>
    </w:p>
    <w:p w:rsidR="005842C7" w:rsidRDefault="005842C7">
      <w:pPr>
        <w:rPr>
          <w:b/>
          <w:bCs/>
          <w:color w:val="000000"/>
          <w:spacing w:val="-4"/>
          <w:lang w:val="sr-Cyrl-CS"/>
        </w:rPr>
      </w:pPr>
    </w:p>
    <w:p w:rsidR="005842C7" w:rsidRDefault="005842C7">
      <w:pPr>
        <w:rPr>
          <w:b/>
          <w:bCs/>
          <w:color w:val="000000"/>
          <w:spacing w:val="-4"/>
          <w:lang w:val="sr-Cyrl-CS"/>
        </w:rPr>
      </w:pPr>
    </w:p>
    <w:p w:rsidR="005842C7" w:rsidRDefault="005842C7">
      <w:pPr>
        <w:sectPr w:rsidR="005842C7" w:rsidSect="00C462C1">
          <w:pgSz w:w="12240" w:h="15840"/>
          <w:pgMar w:top="567" w:right="1440" w:bottom="993" w:left="1440" w:header="720" w:footer="720" w:gutter="0"/>
          <w:cols w:space="720"/>
          <w:docGrid w:linePitch="360"/>
        </w:sectPr>
      </w:pPr>
    </w:p>
    <w:tbl>
      <w:tblPr>
        <w:tblW w:w="14068" w:type="dxa"/>
        <w:tblInd w:w="108" w:type="dxa"/>
        <w:tblLook w:val="04A0"/>
      </w:tblPr>
      <w:tblGrid>
        <w:gridCol w:w="583"/>
        <w:gridCol w:w="3974"/>
        <w:gridCol w:w="4281"/>
        <w:gridCol w:w="1366"/>
        <w:gridCol w:w="1037"/>
        <w:gridCol w:w="1300"/>
        <w:gridCol w:w="1527"/>
      </w:tblGrid>
      <w:tr w:rsidR="005842C7" w:rsidRPr="005842C7" w:rsidTr="005842C7">
        <w:trPr>
          <w:trHeight w:val="555"/>
        </w:trPr>
        <w:tc>
          <w:tcPr>
            <w:tcW w:w="14068" w:type="dxa"/>
            <w:gridSpan w:val="7"/>
            <w:tcBorders>
              <w:top w:val="nil"/>
              <w:left w:val="nil"/>
              <w:bottom w:val="nil"/>
              <w:right w:val="nil"/>
            </w:tcBorders>
            <w:shd w:val="clear" w:color="000000" w:fill="00FFFF"/>
            <w:noWrap/>
            <w:vAlign w:val="center"/>
            <w:hideMark/>
          </w:tcPr>
          <w:p w:rsidR="005842C7" w:rsidRPr="005842C7" w:rsidRDefault="005842C7" w:rsidP="005842C7">
            <w:pPr>
              <w:jc w:val="center"/>
              <w:rPr>
                <w:rFonts w:ascii="Arial" w:hAnsi="Arial" w:cs="Arial"/>
                <w:b/>
                <w:bCs/>
                <w:sz w:val="44"/>
                <w:szCs w:val="44"/>
                <w:lang w:bidi="ar-SA"/>
              </w:rPr>
            </w:pPr>
            <w:proofErr w:type="spellStart"/>
            <w:r w:rsidRPr="005842C7">
              <w:rPr>
                <w:rFonts w:ascii="Arial" w:hAnsi="Arial" w:cs="Arial"/>
                <w:b/>
                <w:bCs/>
                <w:sz w:val="44"/>
                <w:szCs w:val="44"/>
                <w:lang w:bidi="ar-SA"/>
              </w:rPr>
              <w:lastRenderedPageBreak/>
              <w:t>Opština</w:t>
            </w:r>
            <w:proofErr w:type="spellEnd"/>
            <w:r w:rsidRPr="005842C7">
              <w:rPr>
                <w:rFonts w:ascii="Arial" w:hAnsi="Arial" w:cs="Arial"/>
                <w:b/>
                <w:bCs/>
                <w:sz w:val="44"/>
                <w:szCs w:val="44"/>
                <w:lang w:bidi="ar-SA"/>
              </w:rPr>
              <w:t xml:space="preserve"> </w:t>
            </w:r>
            <w:proofErr w:type="spellStart"/>
            <w:r w:rsidRPr="005842C7">
              <w:rPr>
                <w:rFonts w:ascii="Arial" w:hAnsi="Arial" w:cs="Arial"/>
                <w:b/>
                <w:bCs/>
                <w:sz w:val="44"/>
                <w:szCs w:val="44"/>
                <w:lang w:bidi="ar-SA"/>
              </w:rPr>
              <w:t>Vladičin</w:t>
            </w:r>
            <w:proofErr w:type="spellEnd"/>
            <w:r w:rsidRPr="005842C7">
              <w:rPr>
                <w:rFonts w:ascii="Arial" w:hAnsi="Arial" w:cs="Arial"/>
                <w:b/>
                <w:bCs/>
                <w:sz w:val="44"/>
                <w:szCs w:val="44"/>
                <w:lang w:bidi="ar-SA"/>
              </w:rPr>
              <w:t xml:space="preserve"> Han</w:t>
            </w:r>
          </w:p>
        </w:tc>
      </w:tr>
      <w:tr w:rsidR="005842C7" w:rsidRPr="005842C7" w:rsidTr="005842C7">
        <w:trPr>
          <w:trHeight w:val="360"/>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3485" w:type="dxa"/>
            <w:gridSpan w:val="6"/>
            <w:tcBorders>
              <w:top w:val="nil"/>
              <w:left w:val="nil"/>
              <w:bottom w:val="nil"/>
              <w:right w:val="nil"/>
            </w:tcBorders>
            <w:shd w:val="clear" w:color="auto" w:fill="auto"/>
            <w:noWrap/>
            <w:vAlign w:val="bottom"/>
            <w:hideMark/>
          </w:tcPr>
          <w:p w:rsidR="005842C7" w:rsidRPr="005842C7" w:rsidRDefault="005842C7" w:rsidP="005842C7">
            <w:pPr>
              <w:jc w:val="center"/>
              <w:rPr>
                <w:rFonts w:ascii="Arial" w:hAnsi="Arial" w:cs="Arial"/>
                <w:b/>
                <w:bCs/>
                <w:sz w:val="28"/>
                <w:szCs w:val="28"/>
                <w:lang w:bidi="ar-SA"/>
              </w:rPr>
            </w:pPr>
            <w:r w:rsidRPr="005842C7">
              <w:rPr>
                <w:rFonts w:ascii="Arial" w:hAnsi="Arial" w:cs="Arial"/>
                <w:b/>
                <w:bCs/>
                <w:sz w:val="28"/>
                <w:szCs w:val="28"/>
                <w:lang w:bidi="ar-SA"/>
              </w:rPr>
              <w:t xml:space="preserve"> OBRAZAC ZA OCENJIVANJE KAPITALNIH PROJEKATA</w:t>
            </w:r>
          </w:p>
        </w:tc>
      </w:tr>
      <w:tr w:rsidR="005842C7" w:rsidRPr="005842C7" w:rsidTr="008F40D3">
        <w:trPr>
          <w:trHeight w:val="360"/>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3974"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4281" w:type="dxa"/>
            <w:tcBorders>
              <w:top w:val="nil"/>
              <w:left w:val="nil"/>
              <w:bottom w:val="nil"/>
              <w:right w:val="nil"/>
            </w:tcBorders>
            <w:shd w:val="clear" w:color="auto" w:fill="auto"/>
            <w:noWrap/>
            <w:vAlign w:val="bottom"/>
            <w:hideMark/>
          </w:tcPr>
          <w:p w:rsidR="005842C7" w:rsidRPr="005842C7" w:rsidRDefault="005842C7" w:rsidP="005842C7">
            <w:pPr>
              <w:jc w:val="right"/>
              <w:rPr>
                <w:rFonts w:ascii="Arial" w:hAnsi="Arial" w:cs="Arial"/>
                <w:b/>
                <w:bCs/>
                <w:sz w:val="28"/>
                <w:szCs w:val="28"/>
                <w:lang w:bidi="ar-SA"/>
              </w:rPr>
            </w:pPr>
          </w:p>
        </w:tc>
        <w:tc>
          <w:tcPr>
            <w:tcW w:w="1366" w:type="dxa"/>
            <w:tcBorders>
              <w:top w:val="nil"/>
              <w:left w:val="nil"/>
              <w:bottom w:val="single" w:sz="4" w:space="0" w:color="auto"/>
              <w:right w:val="nil"/>
            </w:tcBorders>
            <w:shd w:val="clear" w:color="auto" w:fill="auto"/>
            <w:noWrap/>
            <w:vAlign w:val="bottom"/>
            <w:hideMark/>
          </w:tcPr>
          <w:p w:rsidR="005842C7" w:rsidRPr="005842C7" w:rsidRDefault="005842C7" w:rsidP="005842C7">
            <w:pPr>
              <w:jc w:val="right"/>
              <w:rPr>
                <w:rFonts w:ascii="Arial" w:hAnsi="Arial" w:cs="Arial"/>
                <w:b/>
                <w:bCs/>
                <w:sz w:val="28"/>
                <w:szCs w:val="28"/>
                <w:lang w:bidi="ar-SA"/>
              </w:rPr>
            </w:pPr>
          </w:p>
        </w:tc>
        <w:tc>
          <w:tcPr>
            <w:tcW w:w="1037" w:type="dxa"/>
            <w:tcBorders>
              <w:top w:val="nil"/>
              <w:left w:val="nil"/>
              <w:bottom w:val="single" w:sz="4" w:space="0" w:color="auto"/>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300" w:type="dxa"/>
            <w:tcBorders>
              <w:top w:val="nil"/>
              <w:left w:val="nil"/>
              <w:bottom w:val="single" w:sz="4" w:space="0" w:color="auto"/>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527" w:type="dxa"/>
            <w:tcBorders>
              <w:top w:val="nil"/>
              <w:left w:val="nil"/>
              <w:bottom w:val="single" w:sz="4" w:space="0" w:color="auto"/>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r>
      <w:tr w:rsidR="005842C7" w:rsidRPr="005842C7" w:rsidTr="008F40D3">
        <w:trPr>
          <w:trHeight w:val="660"/>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3974"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4281" w:type="dxa"/>
            <w:tcBorders>
              <w:top w:val="nil"/>
              <w:left w:val="nil"/>
              <w:bottom w:val="nil"/>
              <w:right w:val="single" w:sz="4" w:space="0" w:color="auto"/>
            </w:tcBorders>
            <w:shd w:val="clear" w:color="auto" w:fill="auto"/>
            <w:noWrap/>
            <w:vAlign w:val="bottom"/>
            <w:hideMark/>
          </w:tcPr>
          <w:p w:rsidR="005842C7" w:rsidRPr="005842C7" w:rsidRDefault="005842C7" w:rsidP="005842C7">
            <w:pPr>
              <w:jc w:val="right"/>
              <w:rPr>
                <w:rFonts w:ascii="Arial" w:hAnsi="Arial" w:cs="Arial"/>
                <w:b/>
                <w:bCs/>
                <w:lang w:bidi="ar-SA"/>
              </w:rPr>
            </w:pPr>
            <w:proofErr w:type="spellStart"/>
            <w:r w:rsidRPr="005842C7">
              <w:rPr>
                <w:rFonts w:ascii="Arial" w:hAnsi="Arial" w:cs="Arial"/>
                <w:b/>
                <w:bCs/>
                <w:lang w:bidi="ar-SA"/>
              </w:rPr>
              <w:t>Naziv</w:t>
            </w:r>
            <w:proofErr w:type="spellEnd"/>
            <w:r w:rsidRPr="005842C7">
              <w:rPr>
                <w:rFonts w:ascii="Arial" w:hAnsi="Arial" w:cs="Arial"/>
                <w:b/>
                <w:bCs/>
                <w:lang w:bidi="ar-SA"/>
              </w:rPr>
              <w:t xml:space="preserve"> </w:t>
            </w:r>
            <w:proofErr w:type="spellStart"/>
            <w:r w:rsidRPr="005842C7">
              <w:rPr>
                <w:rFonts w:ascii="Arial" w:hAnsi="Arial" w:cs="Arial"/>
                <w:b/>
                <w:bCs/>
                <w:lang w:bidi="ar-SA"/>
              </w:rPr>
              <w:t>projekta</w:t>
            </w:r>
            <w:proofErr w:type="spellEnd"/>
            <w:r w:rsidRPr="005842C7">
              <w:rPr>
                <w:rFonts w:ascii="Arial" w:hAnsi="Arial" w:cs="Arial"/>
                <w:b/>
                <w:bCs/>
                <w:lang w:bidi="ar-SA"/>
              </w:rPr>
              <w:t>:</w:t>
            </w:r>
          </w:p>
        </w:tc>
        <w:tc>
          <w:tcPr>
            <w:tcW w:w="5230" w:type="dxa"/>
            <w:gridSpan w:val="4"/>
            <w:tcBorders>
              <w:top w:val="single" w:sz="4" w:space="0" w:color="auto"/>
              <w:left w:val="single" w:sz="4" w:space="0" w:color="auto"/>
              <w:bottom w:val="single" w:sz="4" w:space="0" w:color="auto"/>
              <w:right w:val="single" w:sz="4" w:space="0" w:color="auto"/>
            </w:tcBorders>
            <w:shd w:val="clear" w:color="000000" w:fill="00FFFF"/>
            <w:vAlign w:val="bottom"/>
            <w:hideMark/>
          </w:tcPr>
          <w:p w:rsidR="005842C7" w:rsidRPr="005842C7" w:rsidRDefault="005842C7" w:rsidP="005842C7">
            <w:pPr>
              <w:rPr>
                <w:rFonts w:ascii="Arial" w:hAnsi="Arial" w:cs="Arial"/>
                <w:b/>
                <w:bCs/>
                <w:lang w:bidi="ar-SA"/>
              </w:rPr>
            </w:pPr>
          </w:p>
        </w:tc>
      </w:tr>
      <w:tr w:rsidR="005842C7" w:rsidRPr="005842C7" w:rsidTr="008F40D3">
        <w:trPr>
          <w:trHeight w:val="360"/>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3974"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4281" w:type="dxa"/>
            <w:tcBorders>
              <w:top w:val="nil"/>
              <w:left w:val="nil"/>
              <w:bottom w:val="nil"/>
              <w:right w:val="single" w:sz="4" w:space="0" w:color="auto"/>
            </w:tcBorders>
            <w:shd w:val="clear" w:color="auto" w:fill="auto"/>
            <w:noWrap/>
            <w:vAlign w:val="bottom"/>
            <w:hideMark/>
          </w:tcPr>
          <w:p w:rsidR="005842C7" w:rsidRPr="005842C7" w:rsidRDefault="005842C7" w:rsidP="005842C7">
            <w:pPr>
              <w:jc w:val="right"/>
              <w:rPr>
                <w:rFonts w:ascii="Arial" w:hAnsi="Arial" w:cs="Arial"/>
                <w:b/>
                <w:bCs/>
                <w:lang w:bidi="ar-SA"/>
              </w:rPr>
            </w:pPr>
            <w:proofErr w:type="spellStart"/>
            <w:r>
              <w:rPr>
                <w:rFonts w:ascii="Arial" w:hAnsi="Arial" w:cs="Arial"/>
                <w:b/>
                <w:bCs/>
                <w:lang w:bidi="ar-SA"/>
              </w:rPr>
              <w:t>Ocenjivač</w:t>
            </w:r>
            <w:proofErr w:type="spellEnd"/>
            <w:r w:rsidRPr="005842C7">
              <w:rPr>
                <w:rFonts w:ascii="Arial" w:hAnsi="Arial" w:cs="Arial"/>
                <w:b/>
                <w:bCs/>
                <w:lang w:bidi="ar-SA"/>
              </w:rPr>
              <w:t xml:space="preserve"> (</w:t>
            </w:r>
            <w:proofErr w:type="spellStart"/>
            <w:r w:rsidRPr="005842C7">
              <w:rPr>
                <w:rFonts w:ascii="Arial" w:hAnsi="Arial" w:cs="Arial"/>
                <w:b/>
                <w:bCs/>
                <w:lang w:bidi="ar-SA"/>
              </w:rPr>
              <w:t>ime</w:t>
            </w:r>
            <w:proofErr w:type="spellEnd"/>
            <w:r w:rsidRPr="005842C7">
              <w:rPr>
                <w:rFonts w:ascii="Arial" w:hAnsi="Arial" w:cs="Arial"/>
                <w:b/>
                <w:bCs/>
                <w:lang w:bidi="ar-SA"/>
              </w:rPr>
              <w:t xml:space="preserve"> </w:t>
            </w:r>
            <w:proofErr w:type="spellStart"/>
            <w:r w:rsidRPr="005842C7">
              <w:rPr>
                <w:rFonts w:ascii="Arial" w:hAnsi="Arial" w:cs="Arial"/>
                <w:b/>
                <w:bCs/>
                <w:lang w:bidi="ar-SA"/>
              </w:rPr>
              <w:t>i</w:t>
            </w:r>
            <w:proofErr w:type="spellEnd"/>
            <w:r w:rsidRPr="005842C7">
              <w:rPr>
                <w:rFonts w:ascii="Arial" w:hAnsi="Arial" w:cs="Arial"/>
                <w:b/>
                <w:bCs/>
                <w:lang w:bidi="ar-SA"/>
              </w:rPr>
              <w:t xml:space="preserve"> </w:t>
            </w:r>
            <w:proofErr w:type="spellStart"/>
            <w:r w:rsidRPr="005842C7">
              <w:rPr>
                <w:rFonts w:ascii="Arial" w:hAnsi="Arial" w:cs="Arial"/>
                <w:b/>
                <w:bCs/>
                <w:lang w:bidi="ar-SA"/>
              </w:rPr>
              <w:t>organizacija</w:t>
            </w:r>
            <w:proofErr w:type="spellEnd"/>
            <w:r w:rsidRPr="005842C7">
              <w:rPr>
                <w:rFonts w:ascii="Arial" w:hAnsi="Arial" w:cs="Arial"/>
                <w:b/>
                <w:bCs/>
                <w:lang w:bidi="ar-SA"/>
              </w:rPr>
              <w:t>):</w:t>
            </w:r>
          </w:p>
        </w:tc>
        <w:tc>
          <w:tcPr>
            <w:tcW w:w="1366" w:type="dxa"/>
            <w:tcBorders>
              <w:top w:val="single" w:sz="4" w:space="0" w:color="auto"/>
              <w:left w:val="single" w:sz="4" w:space="0" w:color="auto"/>
              <w:bottom w:val="single" w:sz="4" w:space="0" w:color="auto"/>
              <w:right w:val="nil"/>
            </w:tcBorders>
            <w:shd w:val="clear" w:color="000000" w:fill="00FFFF"/>
            <w:noWrap/>
            <w:vAlign w:val="bottom"/>
            <w:hideMark/>
          </w:tcPr>
          <w:p w:rsidR="005842C7" w:rsidRPr="005842C7" w:rsidRDefault="005842C7" w:rsidP="005842C7">
            <w:pPr>
              <w:rPr>
                <w:rFonts w:ascii="Arial" w:hAnsi="Arial" w:cs="Arial"/>
                <w:b/>
                <w:bCs/>
                <w:sz w:val="28"/>
                <w:szCs w:val="28"/>
                <w:lang w:bidi="ar-SA"/>
              </w:rPr>
            </w:pPr>
            <w:r w:rsidRPr="005842C7">
              <w:rPr>
                <w:rFonts w:ascii="Arial" w:hAnsi="Arial" w:cs="Arial"/>
                <w:b/>
                <w:bCs/>
                <w:sz w:val="28"/>
                <w:szCs w:val="28"/>
                <w:lang w:bidi="ar-SA"/>
              </w:rPr>
              <w:t> </w:t>
            </w:r>
          </w:p>
        </w:tc>
        <w:tc>
          <w:tcPr>
            <w:tcW w:w="1037" w:type="dxa"/>
            <w:tcBorders>
              <w:top w:val="single" w:sz="4" w:space="0" w:color="auto"/>
              <w:left w:val="nil"/>
              <w:bottom w:val="single" w:sz="4" w:space="0" w:color="auto"/>
              <w:right w:val="nil"/>
            </w:tcBorders>
            <w:shd w:val="clear" w:color="000000" w:fill="00FFFF"/>
            <w:noWrap/>
            <w:vAlign w:val="bottom"/>
            <w:hideMark/>
          </w:tcPr>
          <w:p w:rsidR="005842C7" w:rsidRPr="005842C7" w:rsidRDefault="005842C7" w:rsidP="005842C7">
            <w:pPr>
              <w:rPr>
                <w:rFonts w:ascii="Arial" w:hAnsi="Arial" w:cs="Arial"/>
                <w:b/>
                <w:bCs/>
                <w:sz w:val="28"/>
                <w:szCs w:val="28"/>
                <w:lang w:bidi="ar-SA"/>
              </w:rPr>
            </w:pPr>
            <w:r w:rsidRPr="005842C7">
              <w:rPr>
                <w:rFonts w:ascii="Arial" w:hAnsi="Arial" w:cs="Arial"/>
                <w:b/>
                <w:bCs/>
                <w:sz w:val="28"/>
                <w:szCs w:val="28"/>
                <w:lang w:bidi="ar-SA"/>
              </w:rPr>
              <w:t> </w:t>
            </w:r>
          </w:p>
        </w:tc>
        <w:tc>
          <w:tcPr>
            <w:tcW w:w="1300" w:type="dxa"/>
            <w:tcBorders>
              <w:top w:val="single" w:sz="4" w:space="0" w:color="auto"/>
              <w:left w:val="nil"/>
              <w:bottom w:val="single" w:sz="4" w:space="0" w:color="auto"/>
              <w:right w:val="nil"/>
            </w:tcBorders>
            <w:shd w:val="clear" w:color="000000" w:fill="00FFFF"/>
            <w:noWrap/>
            <w:vAlign w:val="bottom"/>
            <w:hideMark/>
          </w:tcPr>
          <w:p w:rsidR="005842C7" w:rsidRPr="005842C7" w:rsidRDefault="005842C7" w:rsidP="005842C7">
            <w:pPr>
              <w:rPr>
                <w:rFonts w:ascii="Arial" w:hAnsi="Arial" w:cs="Arial"/>
                <w:sz w:val="20"/>
                <w:szCs w:val="20"/>
                <w:lang w:bidi="ar-SA"/>
              </w:rPr>
            </w:pPr>
            <w:r w:rsidRPr="005842C7">
              <w:rPr>
                <w:rFonts w:ascii="Arial" w:hAnsi="Arial" w:cs="Arial"/>
                <w:sz w:val="20"/>
                <w:szCs w:val="20"/>
                <w:lang w:bidi="ar-SA"/>
              </w:rPr>
              <w:t> </w:t>
            </w:r>
          </w:p>
        </w:tc>
        <w:tc>
          <w:tcPr>
            <w:tcW w:w="1527" w:type="dxa"/>
            <w:tcBorders>
              <w:top w:val="single" w:sz="4" w:space="0" w:color="auto"/>
              <w:left w:val="nil"/>
              <w:bottom w:val="single" w:sz="4" w:space="0" w:color="auto"/>
              <w:right w:val="single" w:sz="4" w:space="0" w:color="auto"/>
            </w:tcBorders>
            <w:shd w:val="clear" w:color="000000" w:fill="00FFFF"/>
            <w:noWrap/>
            <w:vAlign w:val="bottom"/>
            <w:hideMark/>
          </w:tcPr>
          <w:p w:rsidR="005842C7" w:rsidRPr="005842C7" w:rsidRDefault="005842C7" w:rsidP="005842C7">
            <w:pPr>
              <w:rPr>
                <w:rFonts w:ascii="Arial" w:hAnsi="Arial" w:cs="Arial"/>
                <w:sz w:val="20"/>
                <w:szCs w:val="20"/>
                <w:lang w:bidi="ar-SA"/>
              </w:rPr>
            </w:pPr>
            <w:r w:rsidRPr="005842C7">
              <w:rPr>
                <w:rFonts w:ascii="Arial" w:hAnsi="Arial" w:cs="Arial"/>
                <w:sz w:val="20"/>
                <w:szCs w:val="20"/>
                <w:lang w:bidi="ar-SA"/>
              </w:rPr>
              <w:t> </w:t>
            </w:r>
          </w:p>
        </w:tc>
      </w:tr>
      <w:tr w:rsidR="005842C7" w:rsidRPr="005842C7" w:rsidTr="008F40D3">
        <w:trPr>
          <w:trHeight w:val="360"/>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3974"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4281" w:type="dxa"/>
            <w:tcBorders>
              <w:top w:val="nil"/>
              <w:left w:val="nil"/>
              <w:bottom w:val="nil"/>
              <w:right w:val="nil"/>
            </w:tcBorders>
            <w:shd w:val="clear" w:color="auto" w:fill="auto"/>
            <w:noWrap/>
            <w:vAlign w:val="bottom"/>
            <w:hideMark/>
          </w:tcPr>
          <w:p w:rsidR="005842C7" w:rsidRPr="005842C7" w:rsidRDefault="005842C7" w:rsidP="005842C7">
            <w:pPr>
              <w:jc w:val="right"/>
              <w:rPr>
                <w:rFonts w:ascii="Arial" w:hAnsi="Arial" w:cs="Arial"/>
                <w:b/>
                <w:bCs/>
                <w:lang w:bidi="ar-SA"/>
              </w:rPr>
            </w:pPr>
            <w:proofErr w:type="spellStart"/>
            <w:r w:rsidRPr="005842C7">
              <w:rPr>
                <w:rFonts w:ascii="Arial" w:hAnsi="Arial" w:cs="Arial"/>
                <w:b/>
                <w:bCs/>
                <w:lang w:bidi="ar-SA"/>
              </w:rPr>
              <w:t>Rezultat</w:t>
            </w:r>
            <w:proofErr w:type="spellEnd"/>
            <w:r w:rsidRPr="005842C7">
              <w:rPr>
                <w:rFonts w:ascii="Arial" w:hAnsi="Arial" w:cs="Arial"/>
                <w:b/>
                <w:bCs/>
                <w:lang w:bidi="ar-SA"/>
              </w:rPr>
              <w:t xml:space="preserve"> </w:t>
            </w:r>
            <w:proofErr w:type="spellStart"/>
            <w:r w:rsidRPr="005842C7">
              <w:rPr>
                <w:rFonts w:ascii="Arial" w:hAnsi="Arial" w:cs="Arial"/>
                <w:b/>
                <w:bCs/>
                <w:lang w:bidi="ar-SA"/>
              </w:rPr>
              <w:t>bodovanja</w:t>
            </w:r>
            <w:proofErr w:type="spellEnd"/>
            <w:r w:rsidRPr="005842C7">
              <w:rPr>
                <w:rFonts w:ascii="Arial" w:hAnsi="Arial" w:cs="Arial"/>
                <w:b/>
                <w:bCs/>
                <w:lang w:bidi="ar-SA"/>
              </w:rPr>
              <w:t>:</w:t>
            </w:r>
          </w:p>
        </w:tc>
        <w:tc>
          <w:tcPr>
            <w:tcW w:w="1366" w:type="dxa"/>
            <w:tcBorders>
              <w:top w:val="single" w:sz="4" w:space="0" w:color="auto"/>
              <w:left w:val="nil"/>
              <w:bottom w:val="nil"/>
              <w:right w:val="nil"/>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037" w:type="dxa"/>
            <w:tcBorders>
              <w:top w:val="single" w:sz="4" w:space="0" w:color="auto"/>
              <w:left w:val="nil"/>
              <w:bottom w:val="nil"/>
              <w:right w:val="nil"/>
            </w:tcBorders>
            <w:shd w:val="clear" w:color="000000" w:fill="00FFFF"/>
            <w:noWrap/>
            <w:vAlign w:val="bottom"/>
            <w:hideMark/>
          </w:tcPr>
          <w:p w:rsidR="005842C7" w:rsidRPr="005842C7" w:rsidRDefault="005842C7" w:rsidP="005842C7">
            <w:pPr>
              <w:rPr>
                <w:rFonts w:ascii="Arial" w:hAnsi="Arial" w:cs="Arial"/>
                <w:b/>
                <w:bCs/>
                <w:sz w:val="28"/>
                <w:szCs w:val="28"/>
                <w:lang w:bidi="ar-SA"/>
              </w:rPr>
            </w:pPr>
          </w:p>
        </w:tc>
        <w:tc>
          <w:tcPr>
            <w:tcW w:w="1300" w:type="dxa"/>
            <w:tcBorders>
              <w:top w:val="single" w:sz="4" w:space="0" w:color="auto"/>
              <w:left w:val="nil"/>
              <w:bottom w:val="nil"/>
              <w:right w:val="nil"/>
            </w:tcBorders>
            <w:shd w:val="clear" w:color="000000" w:fill="00FFFF"/>
            <w:noWrap/>
            <w:vAlign w:val="bottom"/>
            <w:hideMark/>
          </w:tcPr>
          <w:p w:rsidR="005842C7" w:rsidRPr="005842C7" w:rsidRDefault="005842C7" w:rsidP="005842C7">
            <w:pPr>
              <w:rPr>
                <w:rFonts w:ascii="Arial" w:hAnsi="Arial" w:cs="Arial"/>
                <w:b/>
                <w:bCs/>
                <w:sz w:val="28"/>
                <w:szCs w:val="28"/>
                <w:lang w:bidi="ar-SA"/>
              </w:rPr>
            </w:pPr>
            <w:r w:rsidRPr="005842C7">
              <w:rPr>
                <w:rFonts w:ascii="Arial" w:hAnsi="Arial" w:cs="Arial"/>
                <w:b/>
                <w:bCs/>
                <w:sz w:val="28"/>
                <w:szCs w:val="28"/>
                <w:lang w:bidi="ar-SA"/>
              </w:rPr>
              <w:t> </w:t>
            </w:r>
          </w:p>
        </w:tc>
        <w:tc>
          <w:tcPr>
            <w:tcW w:w="1527" w:type="dxa"/>
            <w:tcBorders>
              <w:top w:val="single" w:sz="4" w:space="0" w:color="auto"/>
              <w:left w:val="nil"/>
              <w:bottom w:val="nil"/>
              <w:right w:val="nil"/>
            </w:tcBorders>
            <w:shd w:val="clear" w:color="000000" w:fill="00FFFF"/>
            <w:noWrap/>
            <w:vAlign w:val="bottom"/>
            <w:hideMark/>
          </w:tcPr>
          <w:p w:rsidR="005842C7" w:rsidRPr="005842C7" w:rsidRDefault="005842C7" w:rsidP="005842C7">
            <w:pPr>
              <w:rPr>
                <w:rFonts w:ascii="Arial" w:hAnsi="Arial" w:cs="Arial"/>
                <w:sz w:val="20"/>
                <w:szCs w:val="20"/>
                <w:lang w:bidi="ar-SA"/>
              </w:rPr>
            </w:pPr>
            <w:r w:rsidRPr="005842C7">
              <w:rPr>
                <w:rFonts w:ascii="Arial" w:hAnsi="Arial" w:cs="Arial"/>
                <w:sz w:val="20"/>
                <w:szCs w:val="20"/>
                <w:lang w:bidi="ar-SA"/>
              </w:rPr>
              <w:t> </w:t>
            </w:r>
          </w:p>
        </w:tc>
      </w:tr>
      <w:tr w:rsidR="005842C7" w:rsidRPr="005842C7" w:rsidTr="005842C7">
        <w:trPr>
          <w:trHeight w:val="360"/>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3974"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4281" w:type="dxa"/>
            <w:tcBorders>
              <w:top w:val="nil"/>
              <w:left w:val="nil"/>
              <w:bottom w:val="nil"/>
              <w:right w:val="nil"/>
            </w:tcBorders>
            <w:shd w:val="clear" w:color="auto" w:fill="auto"/>
            <w:noWrap/>
            <w:vAlign w:val="bottom"/>
            <w:hideMark/>
          </w:tcPr>
          <w:p w:rsidR="005842C7" w:rsidRPr="005842C7" w:rsidRDefault="005842C7" w:rsidP="005842C7">
            <w:pPr>
              <w:jc w:val="right"/>
              <w:rPr>
                <w:rFonts w:ascii="Arial" w:hAnsi="Arial" w:cs="Arial"/>
                <w:b/>
                <w:bCs/>
                <w:sz w:val="28"/>
                <w:szCs w:val="28"/>
                <w:lang w:bidi="ar-SA"/>
              </w:rPr>
            </w:pPr>
          </w:p>
        </w:tc>
        <w:tc>
          <w:tcPr>
            <w:tcW w:w="1366" w:type="dxa"/>
            <w:tcBorders>
              <w:top w:val="nil"/>
              <w:left w:val="nil"/>
              <w:bottom w:val="nil"/>
              <w:right w:val="nil"/>
            </w:tcBorders>
            <w:shd w:val="clear" w:color="auto" w:fill="auto"/>
            <w:noWrap/>
            <w:vAlign w:val="bottom"/>
            <w:hideMark/>
          </w:tcPr>
          <w:p w:rsidR="005842C7" w:rsidRPr="005842C7" w:rsidRDefault="005842C7" w:rsidP="005842C7">
            <w:pPr>
              <w:jc w:val="right"/>
              <w:rPr>
                <w:rFonts w:ascii="Arial" w:hAnsi="Arial" w:cs="Arial"/>
                <w:b/>
                <w:bCs/>
                <w:sz w:val="28"/>
                <w:szCs w:val="28"/>
                <w:lang w:bidi="ar-SA"/>
              </w:rPr>
            </w:pPr>
          </w:p>
        </w:tc>
        <w:tc>
          <w:tcPr>
            <w:tcW w:w="1037"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300"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527"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r>
      <w:tr w:rsidR="005842C7" w:rsidRPr="005842C7" w:rsidTr="005842C7">
        <w:trPr>
          <w:trHeight w:val="375"/>
        </w:trPr>
        <w:tc>
          <w:tcPr>
            <w:tcW w:w="583"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3974"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4281" w:type="dxa"/>
            <w:tcBorders>
              <w:top w:val="nil"/>
              <w:left w:val="nil"/>
              <w:bottom w:val="nil"/>
              <w:right w:val="nil"/>
            </w:tcBorders>
            <w:shd w:val="clear" w:color="auto" w:fill="auto"/>
            <w:noWrap/>
            <w:vAlign w:val="bottom"/>
            <w:hideMark/>
          </w:tcPr>
          <w:p w:rsidR="005842C7" w:rsidRPr="005842C7" w:rsidRDefault="005842C7" w:rsidP="005842C7">
            <w:pPr>
              <w:jc w:val="right"/>
              <w:rPr>
                <w:rFonts w:ascii="Arial" w:hAnsi="Arial" w:cs="Arial"/>
                <w:b/>
                <w:bCs/>
                <w:sz w:val="28"/>
                <w:szCs w:val="28"/>
                <w:lang w:bidi="ar-SA"/>
              </w:rPr>
            </w:pPr>
          </w:p>
        </w:tc>
        <w:tc>
          <w:tcPr>
            <w:tcW w:w="1366" w:type="dxa"/>
            <w:tcBorders>
              <w:top w:val="nil"/>
              <w:left w:val="nil"/>
              <w:bottom w:val="nil"/>
              <w:right w:val="nil"/>
            </w:tcBorders>
            <w:shd w:val="clear" w:color="auto" w:fill="auto"/>
            <w:noWrap/>
            <w:vAlign w:val="bottom"/>
            <w:hideMark/>
          </w:tcPr>
          <w:p w:rsidR="005842C7" w:rsidRPr="005842C7" w:rsidRDefault="005842C7" w:rsidP="005842C7">
            <w:pPr>
              <w:jc w:val="right"/>
              <w:rPr>
                <w:rFonts w:ascii="Arial" w:hAnsi="Arial" w:cs="Arial"/>
                <w:b/>
                <w:bCs/>
                <w:sz w:val="28"/>
                <w:szCs w:val="28"/>
                <w:lang w:bidi="ar-SA"/>
              </w:rPr>
            </w:pPr>
          </w:p>
        </w:tc>
        <w:tc>
          <w:tcPr>
            <w:tcW w:w="1037"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300"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c>
          <w:tcPr>
            <w:tcW w:w="1527" w:type="dxa"/>
            <w:tcBorders>
              <w:top w:val="nil"/>
              <w:left w:val="nil"/>
              <w:bottom w:val="nil"/>
              <w:right w:val="nil"/>
            </w:tcBorders>
            <w:shd w:val="clear" w:color="auto" w:fill="auto"/>
            <w:noWrap/>
            <w:vAlign w:val="bottom"/>
            <w:hideMark/>
          </w:tcPr>
          <w:p w:rsidR="005842C7" w:rsidRPr="005842C7" w:rsidRDefault="005842C7" w:rsidP="005842C7">
            <w:pPr>
              <w:rPr>
                <w:rFonts w:ascii="Arial" w:hAnsi="Arial" w:cs="Arial"/>
                <w:b/>
                <w:bCs/>
                <w:sz w:val="28"/>
                <w:szCs w:val="28"/>
                <w:lang w:bidi="ar-SA"/>
              </w:rPr>
            </w:pPr>
          </w:p>
        </w:tc>
      </w:tr>
      <w:tr w:rsidR="005842C7" w:rsidRPr="005842C7" w:rsidTr="005842C7">
        <w:trPr>
          <w:trHeight w:val="1200"/>
        </w:trPr>
        <w:tc>
          <w:tcPr>
            <w:tcW w:w="583"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5842C7" w:rsidRPr="005842C7" w:rsidRDefault="005842C7" w:rsidP="005842C7">
            <w:pPr>
              <w:jc w:val="both"/>
              <w:rPr>
                <w:rFonts w:ascii="Arial" w:hAnsi="Arial" w:cs="Arial"/>
                <w:b/>
                <w:bCs/>
                <w:lang w:bidi="ar-SA"/>
              </w:rPr>
            </w:pPr>
            <w:r w:rsidRPr="005842C7">
              <w:rPr>
                <w:rFonts w:ascii="Arial" w:hAnsi="Arial" w:cs="Arial"/>
                <w:b/>
                <w:bCs/>
                <w:lang w:bidi="ar-SA"/>
              </w:rPr>
              <w:t>N</w:t>
            </w:r>
            <w:r w:rsidRPr="005842C7">
              <w:rPr>
                <w:rFonts w:ascii="Arial Bold" w:hAnsi="Arial Bold" w:cs="Arial"/>
                <w:b/>
                <w:bCs/>
                <w:vertAlign w:val="superscript"/>
                <w:lang w:bidi="ar-SA"/>
              </w:rPr>
              <w:t>o</w:t>
            </w:r>
          </w:p>
        </w:tc>
        <w:tc>
          <w:tcPr>
            <w:tcW w:w="3974" w:type="dxa"/>
            <w:tcBorders>
              <w:top w:val="single" w:sz="8" w:space="0" w:color="auto"/>
              <w:left w:val="nil"/>
              <w:bottom w:val="single" w:sz="4" w:space="0" w:color="auto"/>
              <w:right w:val="single" w:sz="4" w:space="0" w:color="auto"/>
            </w:tcBorders>
            <w:shd w:val="clear" w:color="000000" w:fill="C0C0C0"/>
            <w:vAlign w:val="center"/>
            <w:hideMark/>
          </w:tcPr>
          <w:p w:rsidR="005842C7" w:rsidRPr="005842C7" w:rsidRDefault="005842C7" w:rsidP="005842C7">
            <w:pPr>
              <w:jc w:val="both"/>
              <w:rPr>
                <w:rFonts w:ascii="Arial" w:hAnsi="Arial" w:cs="Arial"/>
                <w:b/>
                <w:bCs/>
                <w:lang w:bidi="ar-SA"/>
              </w:rPr>
            </w:pPr>
            <w:r w:rsidRPr="005842C7">
              <w:rPr>
                <w:rFonts w:ascii="Arial" w:hAnsi="Arial" w:cs="Arial"/>
                <w:b/>
                <w:bCs/>
                <w:lang w:bidi="ar-SA"/>
              </w:rPr>
              <w:t>KRITERIJUMI</w:t>
            </w:r>
          </w:p>
        </w:tc>
        <w:tc>
          <w:tcPr>
            <w:tcW w:w="4281" w:type="dxa"/>
            <w:tcBorders>
              <w:top w:val="single" w:sz="8" w:space="0" w:color="auto"/>
              <w:left w:val="nil"/>
              <w:bottom w:val="single" w:sz="4"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18"/>
                <w:szCs w:val="18"/>
                <w:lang w:bidi="ar-SA"/>
              </w:rPr>
            </w:pPr>
            <w:r w:rsidRPr="005842C7">
              <w:rPr>
                <w:rFonts w:ascii="Arial" w:hAnsi="Arial" w:cs="Arial"/>
                <w:b/>
                <w:bCs/>
                <w:sz w:val="18"/>
                <w:szCs w:val="18"/>
                <w:lang w:bidi="ar-SA"/>
              </w:rPr>
              <w:t>SKALA ZA OCENJIVANJE</w:t>
            </w:r>
          </w:p>
        </w:tc>
        <w:tc>
          <w:tcPr>
            <w:tcW w:w="1366" w:type="dxa"/>
            <w:tcBorders>
              <w:top w:val="single" w:sz="8" w:space="0" w:color="auto"/>
              <w:left w:val="nil"/>
              <w:bottom w:val="single" w:sz="4"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18"/>
                <w:szCs w:val="18"/>
                <w:lang w:bidi="ar-SA"/>
              </w:rPr>
            </w:pPr>
            <w:r w:rsidRPr="005842C7">
              <w:rPr>
                <w:rFonts w:ascii="Arial" w:hAnsi="Arial" w:cs="Arial"/>
                <w:b/>
                <w:bCs/>
                <w:sz w:val="18"/>
                <w:szCs w:val="18"/>
                <w:lang w:bidi="ar-SA"/>
              </w:rPr>
              <w:t>MAKSIMALNI BROJ BODOVA</w:t>
            </w:r>
          </w:p>
        </w:tc>
        <w:tc>
          <w:tcPr>
            <w:tcW w:w="1037" w:type="dxa"/>
            <w:tcBorders>
              <w:top w:val="single" w:sz="8" w:space="0" w:color="auto"/>
              <w:left w:val="nil"/>
              <w:bottom w:val="single" w:sz="4"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18"/>
                <w:szCs w:val="18"/>
                <w:lang w:bidi="ar-SA"/>
              </w:rPr>
            </w:pPr>
            <w:r w:rsidRPr="005842C7">
              <w:rPr>
                <w:rFonts w:ascii="Arial" w:hAnsi="Arial" w:cs="Arial"/>
                <w:b/>
                <w:bCs/>
                <w:sz w:val="18"/>
                <w:szCs w:val="18"/>
                <w:lang w:bidi="ar-SA"/>
              </w:rPr>
              <w:t>PONDERI</w:t>
            </w:r>
          </w:p>
        </w:tc>
        <w:tc>
          <w:tcPr>
            <w:tcW w:w="1300" w:type="dxa"/>
            <w:tcBorders>
              <w:top w:val="single" w:sz="8" w:space="0" w:color="auto"/>
              <w:left w:val="nil"/>
              <w:bottom w:val="single" w:sz="4"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18"/>
                <w:szCs w:val="18"/>
                <w:lang w:bidi="ar-SA"/>
              </w:rPr>
            </w:pPr>
            <w:r w:rsidRPr="005842C7">
              <w:rPr>
                <w:rFonts w:ascii="Arial" w:hAnsi="Arial" w:cs="Arial"/>
                <w:b/>
                <w:bCs/>
                <w:sz w:val="18"/>
                <w:szCs w:val="18"/>
                <w:lang w:bidi="ar-SA"/>
              </w:rPr>
              <w:t>DODELJENI BROJ BODOVA -OCENA</w:t>
            </w:r>
          </w:p>
        </w:tc>
        <w:tc>
          <w:tcPr>
            <w:tcW w:w="1527" w:type="dxa"/>
            <w:tcBorders>
              <w:top w:val="single" w:sz="8" w:space="0" w:color="auto"/>
              <w:left w:val="nil"/>
              <w:bottom w:val="single" w:sz="4" w:space="0" w:color="auto"/>
              <w:right w:val="single" w:sz="8" w:space="0" w:color="auto"/>
            </w:tcBorders>
            <w:shd w:val="clear" w:color="000000" w:fill="C0C0C0"/>
            <w:vAlign w:val="center"/>
            <w:hideMark/>
          </w:tcPr>
          <w:p w:rsidR="005842C7" w:rsidRPr="005842C7" w:rsidRDefault="005842C7" w:rsidP="005842C7">
            <w:pPr>
              <w:jc w:val="center"/>
              <w:rPr>
                <w:rFonts w:ascii="Arial" w:hAnsi="Arial" w:cs="Arial"/>
                <w:b/>
                <w:bCs/>
                <w:sz w:val="18"/>
                <w:szCs w:val="18"/>
                <w:lang w:bidi="ar-SA"/>
              </w:rPr>
            </w:pPr>
            <w:r w:rsidRPr="005842C7">
              <w:rPr>
                <w:rFonts w:ascii="Arial" w:hAnsi="Arial" w:cs="Arial"/>
                <w:b/>
                <w:bCs/>
                <w:sz w:val="18"/>
                <w:szCs w:val="18"/>
                <w:lang w:bidi="ar-SA"/>
              </w:rPr>
              <w:t>UKUPNO DODELJENI BODOVI (PONDERISANI BROJ BODOVA)</w:t>
            </w:r>
          </w:p>
        </w:tc>
      </w:tr>
      <w:tr w:rsidR="005842C7" w:rsidRPr="005842C7" w:rsidTr="005842C7">
        <w:trPr>
          <w:trHeight w:val="270"/>
        </w:trPr>
        <w:tc>
          <w:tcPr>
            <w:tcW w:w="583" w:type="dxa"/>
            <w:tcBorders>
              <w:top w:val="nil"/>
              <w:left w:val="single" w:sz="8" w:space="0" w:color="auto"/>
              <w:bottom w:val="single" w:sz="8"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1</w:t>
            </w:r>
          </w:p>
        </w:tc>
        <w:tc>
          <w:tcPr>
            <w:tcW w:w="3974" w:type="dxa"/>
            <w:tcBorders>
              <w:top w:val="nil"/>
              <w:left w:val="nil"/>
              <w:bottom w:val="single" w:sz="8"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2</w:t>
            </w:r>
          </w:p>
        </w:tc>
        <w:tc>
          <w:tcPr>
            <w:tcW w:w="4281" w:type="dxa"/>
            <w:tcBorders>
              <w:top w:val="nil"/>
              <w:left w:val="nil"/>
              <w:bottom w:val="single" w:sz="8"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3</w:t>
            </w:r>
          </w:p>
        </w:tc>
        <w:tc>
          <w:tcPr>
            <w:tcW w:w="1366" w:type="dxa"/>
            <w:tcBorders>
              <w:top w:val="nil"/>
              <w:left w:val="nil"/>
              <w:bottom w:val="single" w:sz="8"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4</w:t>
            </w:r>
          </w:p>
        </w:tc>
        <w:tc>
          <w:tcPr>
            <w:tcW w:w="1037" w:type="dxa"/>
            <w:tcBorders>
              <w:top w:val="nil"/>
              <w:left w:val="nil"/>
              <w:bottom w:val="single" w:sz="8"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5</w:t>
            </w:r>
          </w:p>
        </w:tc>
        <w:tc>
          <w:tcPr>
            <w:tcW w:w="1300" w:type="dxa"/>
            <w:tcBorders>
              <w:top w:val="nil"/>
              <w:left w:val="nil"/>
              <w:bottom w:val="single" w:sz="8" w:space="0" w:color="auto"/>
              <w:right w:val="single" w:sz="4"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6</w:t>
            </w:r>
          </w:p>
        </w:tc>
        <w:tc>
          <w:tcPr>
            <w:tcW w:w="1527" w:type="dxa"/>
            <w:tcBorders>
              <w:top w:val="nil"/>
              <w:left w:val="nil"/>
              <w:bottom w:val="single" w:sz="8" w:space="0" w:color="auto"/>
              <w:right w:val="single" w:sz="8" w:space="0" w:color="auto"/>
            </w:tcBorders>
            <w:shd w:val="clear" w:color="000000" w:fill="C0C0C0"/>
            <w:vAlign w:val="center"/>
            <w:hideMark/>
          </w:tcPr>
          <w:p w:rsidR="005842C7" w:rsidRPr="005842C7" w:rsidRDefault="005842C7" w:rsidP="005842C7">
            <w:pPr>
              <w:jc w:val="center"/>
              <w:rPr>
                <w:rFonts w:ascii="Arial" w:hAnsi="Arial" w:cs="Arial"/>
                <w:b/>
                <w:bCs/>
                <w:sz w:val="20"/>
                <w:szCs w:val="20"/>
                <w:lang w:bidi="ar-SA"/>
              </w:rPr>
            </w:pPr>
            <w:r w:rsidRPr="005842C7">
              <w:rPr>
                <w:rFonts w:ascii="Arial" w:hAnsi="Arial" w:cs="Arial"/>
                <w:b/>
                <w:bCs/>
                <w:sz w:val="20"/>
                <w:szCs w:val="20"/>
                <w:lang w:bidi="ar-SA"/>
              </w:rPr>
              <w:t xml:space="preserve"> 5 X 6</w:t>
            </w: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t>1</w:t>
            </w:r>
          </w:p>
        </w:tc>
        <w:tc>
          <w:tcPr>
            <w:tcW w:w="13485" w:type="dxa"/>
            <w:gridSpan w:val="6"/>
            <w:tcBorders>
              <w:top w:val="single" w:sz="8" w:space="0" w:color="auto"/>
              <w:left w:val="nil"/>
              <w:bottom w:val="single" w:sz="4" w:space="0" w:color="auto"/>
              <w:right w:val="single" w:sz="8" w:space="0" w:color="000000"/>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t xml:space="preserve">Status </w:t>
            </w:r>
            <w:proofErr w:type="spellStart"/>
            <w:r w:rsidRPr="005842C7">
              <w:rPr>
                <w:rFonts w:ascii="Arial" w:hAnsi="Arial" w:cs="Arial"/>
                <w:b/>
                <w:bCs/>
                <w:i/>
                <w:iCs/>
                <w:lang w:bidi="ar-SA"/>
              </w:rPr>
              <w:t>projekta</w:t>
            </w:r>
            <w:proofErr w:type="spellEnd"/>
            <w:r w:rsidRPr="005842C7">
              <w:rPr>
                <w:rFonts w:ascii="Arial" w:hAnsi="Arial" w:cs="Arial"/>
                <w:b/>
                <w:bCs/>
                <w:i/>
                <w:iCs/>
                <w:lang w:bidi="ar-SA"/>
              </w:rPr>
              <w:t xml:space="preserve"> </w:t>
            </w: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1.1.</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Uskladjenost</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strategijom</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Opštine</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0-8</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8</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1.2.</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Opštost</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da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li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služi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delu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ili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celini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zajednice</w:t>
            </w:r>
            <w:proofErr w:type="spellEnd"/>
            <w:r w:rsidRPr="005842C7">
              <w:rPr>
                <w:rFonts w:ascii="Arial" w:hAnsi="Arial" w:cs="Arial"/>
                <w:sz w:val="22"/>
                <w:szCs w:val="22"/>
                <w:lang w:bidi="ar-SA"/>
              </w:rPr>
              <w:t>)</w:t>
            </w:r>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0-7</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7</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2.5</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585"/>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1.3.</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Povezanost</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ostalim</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projektima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koji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prihvaćeni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ili</w:t>
            </w:r>
            <w:proofErr w:type="spellEnd"/>
            <w:r w:rsidRPr="005842C7">
              <w:rPr>
                <w:rFonts w:ascii="Arial" w:hAnsi="Arial" w:cs="Arial"/>
                <w:sz w:val="22"/>
                <w:szCs w:val="22"/>
                <w:lang w:bidi="ar-SA"/>
              </w:rPr>
              <w:t xml:space="preserve"> se </w:t>
            </w:r>
            <w:proofErr w:type="spellStart"/>
            <w:r w:rsidRPr="005842C7">
              <w:rPr>
                <w:rFonts w:ascii="Arial" w:hAnsi="Arial" w:cs="Arial"/>
                <w:sz w:val="22"/>
                <w:szCs w:val="22"/>
                <w:lang w:bidi="ar-SA"/>
              </w:rPr>
              <w:t>već</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realizuju</w:t>
            </w:r>
            <w:proofErr w:type="spellEnd"/>
            <w:r w:rsidRPr="005842C7">
              <w:rPr>
                <w:rFonts w:ascii="Arial" w:hAnsi="Arial" w:cs="Arial"/>
                <w:sz w:val="22"/>
                <w:szCs w:val="22"/>
                <w:lang w:bidi="ar-SA"/>
              </w:rPr>
              <w:t xml:space="preserve"> </w:t>
            </w:r>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0-5</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5</w:t>
            </w:r>
          </w:p>
        </w:tc>
        <w:tc>
          <w:tcPr>
            <w:tcW w:w="1037" w:type="dxa"/>
            <w:tcBorders>
              <w:top w:val="nil"/>
              <w:left w:val="single" w:sz="4" w:space="0" w:color="auto"/>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30"/>
        </w:trPr>
        <w:tc>
          <w:tcPr>
            <w:tcW w:w="583" w:type="dxa"/>
            <w:tcBorders>
              <w:top w:val="nil"/>
              <w:left w:val="single" w:sz="8" w:space="0" w:color="auto"/>
              <w:bottom w:val="single" w:sz="8" w:space="0" w:color="auto"/>
              <w:right w:val="single" w:sz="4" w:space="0" w:color="auto"/>
            </w:tcBorders>
            <w:shd w:val="clear" w:color="000000" w:fill="C0C0C0"/>
            <w:hideMark/>
          </w:tcPr>
          <w:p w:rsidR="005842C7" w:rsidRPr="005842C7" w:rsidRDefault="005842C7" w:rsidP="005842C7">
            <w:pPr>
              <w:jc w:val="both"/>
              <w:rPr>
                <w:rFonts w:ascii="Arial" w:hAnsi="Arial" w:cs="Arial"/>
                <w:b/>
                <w:bCs/>
                <w:i/>
                <w:iCs/>
                <w:lang w:bidi="ar-SA"/>
              </w:rPr>
            </w:pPr>
            <w:r w:rsidRPr="005842C7">
              <w:rPr>
                <w:rFonts w:ascii="Arial" w:hAnsi="Arial" w:cs="Arial"/>
                <w:b/>
                <w:bCs/>
                <w:i/>
                <w:iCs/>
                <w:lang w:bidi="ar-SA"/>
              </w:rPr>
              <w:t> </w:t>
            </w:r>
          </w:p>
        </w:tc>
        <w:tc>
          <w:tcPr>
            <w:tcW w:w="3974"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r w:rsidRPr="005842C7">
              <w:rPr>
                <w:rFonts w:ascii="Arial" w:hAnsi="Arial" w:cs="Arial"/>
                <w:b/>
                <w:bCs/>
                <w:i/>
                <w:iCs/>
                <w:lang w:bidi="ar-SA"/>
              </w:rPr>
              <w:t xml:space="preserve">Status </w:t>
            </w:r>
            <w:proofErr w:type="spellStart"/>
            <w:r w:rsidRPr="005842C7">
              <w:rPr>
                <w:rFonts w:ascii="Arial" w:hAnsi="Arial" w:cs="Arial"/>
                <w:b/>
                <w:bCs/>
                <w:i/>
                <w:iCs/>
                <w:lang w:bidi="ar-SA"/>
              </w:rPr>
              <w:t>projekta</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ukupno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bodova</w:t>
            </w:r>
            <w:proofErr w:type="spellEnd"/>
          </w:p>
        </w:tc>
        <w:tc>
          <w:tcPr>
            <w:tcW w:w="4281"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 </w:t>
            </w:r>
          </w:p>
        </w:tc>
        <w:tc>
          <w:tcPr>
            <w:tcW w:w="1366"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20</w:t>
            </w:r>
          </w:p>
        </w:tc>
        <w:tc>
          <w:tcPr>
            <w:tcW w:w="1037"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2.5</w:t>
            </w:r>
          </w:p>
        </w:tc>
        <w:tc>
          <w:tcPr>
            <w:tcW w:w="1300"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
        </w:tc>
        <w:tc>
          <w:tcPr>
            <w:tcW w:w="1527" w:type="dxa"/>
            <w:tcBorders>
              <w:top w:val="nil"/>
              <w:left w:val="nil"/>
              <w:bottom w:val="single" w:sz="8" w:space="0" w:color="auto"/>
              <w:right w:val="single" w:sz="8" w:space="0" w:color="auto"/>
            </w:tcBorders>
            <w:shd w:val="clear" w:color="000000" w:fill="C0C0C0"/>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t>2</w:t>
            </w:r>
          </w:p>
        </w:tc>
        <w:tc>
          <w:tcPr>
            <w:tcW w:w="13485" w:type="dxa"/>
            <w:gridSpan w:val="6"/>
            <w:tcBorders>
              <w:top w:val="single" w:sz="8" w:space="0" w:color="auto"/>
              <w:left w:val="nil"/>
              <w:bottom w:val="single" w:sz="4" w:space="0" w:color="auto"/>
              <w:right w:val="single" w:sz="8" w:space="0" w:color="000000"/>
            </w:tcBorders>
            <w:shd w:val="clear" w:color="auto" w:fill="auto"/>
            <w:vAlign w:val="center"/>
            <w:hideMark/>
          </w:tcPr>
          <w:p w:rsidR="005842C7" w:rsidRPr="005842C7" w:rsidRDefault="005842C7" w:rsidP="005842C7">
            <w:pPr>
              <w:jc w:val="center"/>
              <w:rPr>
                <w:rFonts w:ascii="Arial" w:hAnsi="Arial" w:cs="Arial"/>
                <w:b/>
                <w:bCs/>
                <w:i/>
                <w:iCs/>
                <w:lang w:bidi="ar-SA"/>
              </w:rPr>
            </w:pPr>
            <w:proofErr w:type="spellStart"/>
            <w:r w:rsidRPr="005842C7">
              <w:rPr>
                <w:rFonts w:ascii="Arial" w:hAnsi="Arial" w:cs="Arial"/>
                <w:b/>
                <w:bCs/>
                <w:i/>
                <w:iCs/>
                <w:lang w:bidi="ar-SA"/>
              </w:rPr>
              <w:t>Finansijski</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uticaj</w:t>
            </w:r>
            <w:proofErr w:type="spellEnd"/>
          </w:p>
        </w:tc>
      </w:tr>
      <w:tr w:rsidR="005842C7" w:rsidRPr="005842C7" w:rsidTr="008F40D3">
        <w:trPr>
          <w:trHeight w:val="1055"/>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2.1.</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Učešća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donacija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namenskih</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transfera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iz</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Republike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privatnog</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kapitala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povoljnih</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kredita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sopstvenih</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sredstava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budžetskih</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korisnika</w:t>
            </w:r>
            <w:proofErr w:type="spellEnd"/>
            <w:r w:rsidRPr="005842C7">
              <w:rPr>
                <w:rFonts w:ascii="Arial" w:hAnsi="Arial" w:cs="Arial"/>
                <w:sz w:val="22"/>
                <w:szCs w:val="22"/>
                <w:lang w:bidi="ar-SA"/>
              </w:rPr>
              <w:t xml:space="preserve"> </w:t>
            </w:r>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0-8</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8</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57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2.2.</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Uticaj</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na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povećanje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prihodne</w:t>
            </w:r>
            <w:proofErr w:type="spellEnd"/>
            <w:r w:rsidRPr="005842C7">
              <w:rPr>
                <w:rFonts w:ascii="Arial" w:hAnsi="Arial" w:cs="Arial"/>
                <w:sz w:val="22"/>
                <w:szCs w:val="22"/>
                <w:lang w:bidi="ar-SA"/>
              </w:rPr>
              <w:t xml:space="preserve"> / </w:t>
            </w:r>
            <w:proofErr w:type="spellStart"/>
            <w:r w:rsidRPr="005842C7">
              <w:rPr>
                <w:rFonts w:ascii="Arial" w:hAnsi="Arial" w:cs="Arial"/>
                <w:sz w:val="22"/>
                <w:szCs w:val="22"/>
                <w:lang w:bidi="ar-SA"/>
              </w:rPr>
              <w:t>smanjenje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rashodne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strane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budžeta</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0-7</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7</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1.5</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57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2.3.</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Isplativost</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ulaganja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sposobnost</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vraćanja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uloženih</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sredstava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stopa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prinosa</w:t>
            </w:r>
            <w:proofErr w:type="spellEnd"/>
            <w:r w:rsidRPr="005842C7">
              <w:rPr>
                <w:rFonts w:ascii="Arial" w:hAnsi="Arial" w:cs="Arial"/>
                <w:sz w:val="22"/>
                <w:szCs w:val="22"/>
                <w:lang w:bidi="ar-SA"/>
              </w:rPr>
              <w:t xml:space="preserve">; period </w:t>
            </w:r>
            <w:proofErr w:type="spellStart"/>
            <w:r w:rsidRPr="005842C7">
              <w:rPr>
                <w:rFonts w:ascii="Arial" w:hAnsi="Arial" w:cs="Arial"/>
                <w:sz w:val="22"/>
                <w:szCs w:val="22"/>
                <w:lang w:bidi="ar-SA"/>
              </w:rPr>
              <w:t>povracaja</w:t>
            </w:r>
            <w:proofErr w:type="spellEnd"/>
            <w:r w:rsidRPr="005842C7">
              <w:rPr>
                <w:rFonts w:ascii="Arial" w:hAnsi="Arial" w:cs="Arial"/>
                <w:sz w:val="22"/>
                <w:szCs w:val="22"/>
                <w:lang w:bidi="ar-SA"/>
              </w:rPr>
              <w:t>)</w:t>
            </w:r>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0-5</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5</w:t>
            </w:r>
          </w:p>
        </w:tc>
        <w:tc>
          <w:tcPr>
            <w:tcW w:w="1037" w:type="dxa"/>
            <w:tcBorders>
              <w:top w:val="nil"/>
              <w:left w:val="single" w:sz="4" w:space="0" w:color="auto"/>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8F40D3">
        <w:trPr>
          <w:trHeight w:val="806"/>
        </w:trPr>
        <w:tc>
          <w:tcPr>
            <w:tcW w:w="583" w:type="dxa"/>
            <w:tcBorders>
              <w:top w:val="single" w:sz="4" w:space="0" w:color="auto"/>
              <w:left w:val="single" w:sz="4" w:space="0" w:color="auto"/>
              <w:bottom w:val="single" w:sz="4" w:space="0" w:color="auto"/>
              <w:right w:val="single" w:sz="4" w:space="0" w:color="auto"/>
            </w:tcBorders>
            <w:shd w:val="clear" w:color="000000" w:fill="C0C0C0"/>
            <w:hideMark/>
          </w:tcPr>
          <w:p w:rsidR="005842C7" w:rsidRPr="005842C7" w:rsidRDefault="005842C7" w:rsidP="005842C7">
            <w:pPr>
              <w:jc w:val="both"/>
              <w:rPr>
                <w:rFonts w:ascii="Arial" w:hAnsi="Arial" w:cs="Arial"/>
                <w:b/>
                <w:bCs/>
                <w:i/>
                <w:iCs/>
                <w:lang w:bidi="ar-SA"/>
              </w:rPr>
            </w:pPr>
            <w:r w:rsidRPr="005842C7">
              <w:rPr>
                <w:rFonts w:ascii="Arial" w:hAnsi="Arial" w:cs="Arial"/>
                <w:b/>
                <w:bCs/>
                <w:i/>
                <w:iCs/>
                <w:lang w:bidi="ar-SA"/>
              </w:rPr>
              <w:t> </w:t>
            </w:r>
          </w:p>
        </w:tc>
        <w:tc>
          <w:tcPr>
            <w:tcW w:w="3974" w:type="dxa"/>
            <w:tcBorders>
              <w:top w:val="single" w:sz="4" w:space="0" w:color="auto"/>
              <w:left w:val="nil"/>
              <w:bottom w:val="single" w:sz="4"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roofErr w:type="spellStart"/>
            <w:r w:rsidRPr="005842C7">
              <w:rPr>
                <w:rFonts w:ascii="Arial" w:hAnsi="Arial" w:cs="Arial"/>
                <w:b/>
                <w:bCs/>
                <w:i/>
                <w:iCs/>
                <w:lang w:bidi="ar-SA"/>
              </w:rPr>
              <w:t>Finansijski</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uticaj</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ukupno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bodova</w:t>
            </w:r>
            <w:proofErr w:type="spellEnd"/>
          </w:p>
        </w:tc>
        <w:tc>
          <w:tcPr>
            <w:tcW w:w="4281" w:type="dxa"/>
            <w:tcBorders>
              <w:top w:val="single" w:sz="4" w:space="0" w:color="auto"/>
              <w:left w:val="nil"/>
              <w:bottom w:val="single" w:sz="4"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 </w:t>
            </w:r>
          </w:p>
        </w:tc>
        <w:tc>
          <w:tcPr>
            <w:tcW w:w="1366" w:type="dxa"/>
            <w:tcBorders>
              <w:top w:val="single" w:sz="4" w:space="0" w:color="auto"/>
              <w:left w:val="nil"/>
              <w:bottom w:val="single" w:sz="4"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20</w:t>
            </w:r>
          </w:p>
        </w:tc>
        <w:tc>
          <w:tcPr>
            <w:tcW w:w="1037" w:type="dxa"/>
            <w:tcBorders>
              <w:top w:val="single" w:sz="4" w:space="0" w:color="auto"/>
              <w:left w:val="nil"/>
              <w:bottom w:val="single" w:sz="4"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r w:rsidRPr="005842C7">
              <w:rPr>
                <w:rFonts w:ascii="Arial" w:hAnsi="Arial" w:cs="Arial"/>
                <w:b/>
                <w:bCs/>
                <w:i/>
                <w:iCs/>
                <w:lang w:bidi="ar-SA"/>
              </w:rPr>
              <w:t> </w:t>
            </w:r>
          </w:p>
        </w:tc>
        <w:tc>
          <w:tcPr>
            <w:tcW w:w="1300" w:type="dxa"/>
            <w:tcBorders>
              <w:top w:val="single" w:sz="4" w:space="0" w:color="auto"/>
              <w:left w:val="nil"/>
              <w:bottom w:val="single" w:sz="4"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
        </w:tc>
        <w:tc>
          <w:tcPr>
            <w:tcW w:w="1527" w:type="dxa"/>
            <w:tcBorders>
              <w:top w:val="single" w:sz="4" w:space="0" w:color="auto"/>
              <w:left w:val="nil"/>
              <w:bottom w:val="single" w:sz="4" w:space="0" w:color="auto"/>
              <w:right w:val="single" w:sz="4" w:space="0" w:color="auto"/>
            </w:tcBorders>
            <w:shd w:val="clear" w:color="000000" w:fill="C0C0C0"/>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lastRenderedPageBreak/>
              <w:t>3</w:t>
            </w:r>
          </w:p>
        </w:tc>
        <w:tc>
          <w:tcPr>
            <w:tcW w:w="13485" w:type="dxa"/>
            <w:gridSpan w:val="6"/>
            <w:tcBorders>
              <w:top w:val="single" w:sz="4" w:space="0" w:color="auto"/>
              <w:left w:val="nil"/>
              <w:bottom w:val="single" w:sz="4" w:space="0" w:color="auto"/>
              <w:right w:val="single" w:sz="8" w:space="0" w:color="000000"/>
            </w:tcBorders>
            <w:shd w:val="clear" w:color="auto" w:fill="auto"/>
            <w:vAlign w:val="center"/>
            <w:hideMark/>
          </w:tcPr>
          <w:p w:rsidR="005842C7" w:rsidRPr="005842C7" w:rsidRDefault="005842C7" w:rsidP="005842C7">
            <w:pPr>
              <w:jc w:val="center"/>
              <w:rPr>
                <w:rFonts w:ascii="Arial" w:hAnsi="Arial" w:cs="Arial"/>
                <w:b/>
                <w:bCs/>
                <w:i/>
                <w:iCs/>
                <w:lang w:bidi="ar-SA"/>
              </w:rPr>
            </w:pPr>
            <w:proofErr w:type="spellStart"/>
            <w:r w:rsidRPr="005842C7">
              <w:rPr>
                <w:rFonts w:ascii="Arial" w:hAnsi="Arial" w:cs="Arial"/>
                <w:b/>
                <w:bCs/>
                <w:i/>
                <w:iCs/>
                <w:lang w:bidi="ar-SA"/>
              </w:rPr>
              <w:t>Uticaj</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na</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ekonomski</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razvoj</w:t>
            </w:r>
            <w:proofErr w:type="spellEnd"/>
          </w:p>
        </w:tc>
      </w:tr>
      <w:tr w:rsidR="005842C7" w:rsidRPr="005842C7" w:rsidTr="005842C7">
        <w:trPr>
          <w:trHeight w:val="6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3.1.</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Uticaj</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na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podsticanje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održivog</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lokalnog</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ekonomskog</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razvoja</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0-8</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8</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3.2.</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Uticaj</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na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prostorno</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infrastrukturno</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uređenje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Opstine</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0-7</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7</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3</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9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3.3.</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Uticaj</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na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investicije</w:t>
            </w:r>
            <w:proofErr w:type="spellEnd"/>
            <w:r w:rsidRPr="005842C7">
              <w:rPr>
                <w:rFonts w:ascii="Arial" w:hAnsi="Arial" w:cs="Arial"/>
                <w:sz w:val="22"/>
                <w:szCs w:val="22"/>
                <w:lang w:bidi="ar-SA"/>
              </w:rPr>
              <w:t xml:space="preserve"> u </w:t>
            </w:r>
            <w:proofErr w:type="spellStart"/>
            <w:r w:rsidRPr="005842C7">
              <w:rPr>
                <w:rFonts w:ascii="Arial" w:hAnsi="Arial" w:cs="Arial"/>
                <w:sz w:val="22"/>
                <w:szCs w:val="22"/>
                <w:lang w:bidi="ar-SA"/>
              </w:rPr>
              <w:t>oblasti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biznisa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zapošljavanje</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0-5</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5</w:t>
            </w:r>
          </w:p>
        </w:tc>
        <w:tc>
          <w:tcPr>
            <w:tcW w:w="1037" w:type="dxa"/>
            <w:tcBorders>
              <w:top w:val="nil"/>
              <w:left w:val="single" w:sz="4" w:space="0" w:color="auto"/>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30"/>
        </w:trPr>
        <w:tc>
          <w:tcPr>
            <w:tcW w:w="583" w:type="dxa"/>
            <w:tcBorders>
              <w:top w:val="nil"/>
              <w:left w:val="single" w:sz="8" w:space="0" w:color="auto"/>
              <w:bottom w:val="single" w:sz="8" w:space="0" w:color="auto"/>
              <w:right w:val="single" w:sz="4" w:space="0" w:color="auto"/>
            </w:tcBorders>
            <w:shd w:val="clear" w:color="000000" w:fill="C0C0C0"/>
            <w:hideMark/>
          </w:tcPr>
          <w:p w:rsidR="005842C7" w:rsidRPr="005842C7" w:rsidRDefault="005842C7" w:rsidP="005842C7">
            <w:pPr>
              <w:jc w:val="both"/>
              <w:rPr>
                <w:rFonts w:ascii="Arial" w:hAnsi="Arial" w:cs="Arial"/>
                <w:b/>
                <w:bCs/>
                <w:i/>
                <w:iCs/>
                <w:lang w:bidi="ar-SA"/>
              </w:rPr>
            </w:pPr>
            <w:r w:rsidRPr="005842C7">
              <w:rPr>
                <w:rFonts w:ascii="Arial" w:hAnsi="Arial" w:cs="Arial"/>
                <w:b/>
                <w:bCs/>
                <w:i/>
                <w:iCs/>
                <w:lang w:bidi="ar-SA"/>
              </w:rPr>
              <w:t> </w:t>
            </w:r>
          </w:p>
        </w:tc>
        <w:tc>
          <w:tcPr>
            <w:tcW w:w="3974"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roofErr w:type="spellStart"/>
            <w:r w:rsidRPr="005842C7">
              <w:rPr>
                <w:rFonts w:ascii="Arial" w:hAnsi="Arial" w:cs="Arial"/>
                <w:b/>
                <w:bCs/>
                <w:i/>
                <w:iCs/>
                <w:lang w:bidi="ar-SA"/>
              </w:rPr>
              <w:t>Uticaj</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na</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ekonomski</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razvoj</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ukupno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bodova</w:t>
            </w:r>
            <w:proofErr w:type="spellEnd"/>
          </w:p>
        </w:tc>
        <w:tc>
          <w:tcPr>
            <w:tcW w:w="4281"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 </w:t>
            </w:r>
          </w:p>
        </w:tc>
        <w:tc>
          <w:tcPr>
            <w:tcW w:w="1366"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20</w:t>
            </w:r>
          </w:p>
        </w:tc>
        <w:tc>
          <w:tcPr>
            <w:tcW w:w="1037"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r w:rsidRPr="005842C7">
              <w:rPr>
                <w:rFonts w:ascii="Arial" w:hAnsi="Arial" w:cs="Arial"/>
                <w:b/>
                <w:bCs/>
                <w:i/>
                <w:iCs/>
                <w:lang w:bidi="ar-SA"/>
              </w:rPr>
              <w:t> </w:t>
            </w:r>
          </w:p>
        </w:tc>
        <w:tc>
          <w:tcPr>
            <w:tcW w:w="1300"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
        </w:tc>
        <w:tc>
          <w:tcPr>
            <w:tcW w:w="1527" w:type="dxa"/>
            <w:tcBorders>
              <w:top w:val="nil"/>
              <w:left w:val="nil"/>
              <w:bottom w:val="single" w:sz="8" w:space="0" w:color="auto"/>
              <w:right w:val="single" w:sz="8" w:space="0" w:color="auto"/>
            </w:tcBorders>
            <w:shd w:val="clear" w:color="000000" w:fill="C0C0C0"/>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t>4</w:t>
            </w:r>
          </w:p>
        </w:tc>
        <w:tc>
          <w:tcPr>
            <w:tcW w:w="13485" w:type="dxa"/>
            <w:gridSpan w:val="6"/>
            <w:tcBorders>
              <w:top w:val="single" w:sz="8" w:space="0" w:color="auto"/>
              <w:left w:val="nil"/>
              <w:bottom w:val="single" w:sz="4" w:space="0" w:color="auto"/>
              <w:right w:val="single" w:sz="8" w:space="0" w:color="000000"/>
            </w:tcBorders>
            <w:shd w:val="clear" w:color="auto" w:fill="auto"/>
            <w:vAlign w:val="center"/>
            <w:hideMark/>
          </w:tcPr>
          <w:p w:rsidR="005842C7" w:rsidRPr="005842C7" w:rsidRDefault="005842C7" w:rsidP="005842C7">
            <w:pPr>
              <w:jc w:val="center"/>
              <w:rPr>
                <w:rFonts w:ascii="Arial" w:hAnsi="Arial" w:cs="Arial"/>
                <w:b/>
                <w:bCs/>
                <w:i/>
                <w:iCs/>
                <w:lang w:bidi="ar-SA"/>
              </w:rPr>
            </w:pPr>
            <w:proofErr w:type="spellStart"/>
            <w:r w:rsidRPr="005842C7">
              <w:rPr>
                <w:rFonts w:ascii="Arial" w:hAnsi="Arial" w:cs="Arial"/>
                <w:b/>
                <w:bCs/>
                <w:i/>
                <w:iCs/>
                <w:lang w:bidi="ar-SA"/>
              </w:rPr>
              <w:t>Doprinos</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kvalitetu</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života</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građana</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Nivo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usluga</w:t>
            </w:r>
            <w:proofErr w:type="spellEnd"/>
          </w:p>
        </w:tc>
      </w:tr>
      <w:tr w:rsidR="005842C7" w:rsidRPr="005842C7" w:rsidTr="005842C7">
        <w:trPr>
          <w:trHeight w:val="615"/>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4.1.</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Doprinosi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prostornom</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infrastrukturnom</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uređenju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Opštine</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0-8</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8</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585"/>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4.2.</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Doprinosi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zaštiti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korišćenju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prirodnih</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resursa</w:t>
            </w:r>
            <w:proofErr w:type="spellEnd"/>
            <w:r w:rsidRPr="005842C7">
              <w:rPr>
                <w:rFonts w:ascii="Arial" w:hAnsi="Arial" w:cs="Arial"/>
                <w:sz w:val="22"/>
                <w:szCs w:val="22"/>
                <w:lang w:bidi="ar-SA"/>
              </w:rPr>
              <w:t xml:space="preserve"> u </w:t>
            </w:r>
            <w:proofErr w:type="spellStart"/>
            <w:r w:rsidRPr="005842C7">
              <w:rPr>
                <w:rFonts w:ascii="Arial" w:hAnsi="Arial" w:cs="Arial"/>
                <w:sz w:val="22"/>
                <w:szCs w:val="22"/>
                <w:lang w:bidi="ar-SA"/>
              </w:rPr>
              <w:t>skladu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principima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održivog</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razvoja</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0-7</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7</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2</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27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4.3.</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Doprinosi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estetskom</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kulturnom</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okruženju</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0-5</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5</w:t>
            </w:r>
          </w:p>
        </w:tc>
        <w:tc>
          <w:tcPr>
            <w:tcW w:w="1037" w:type="dxa"/>
            <w:tcBorders>
              <w:top w:val="nil"/>
              <w:left w:val="single" w:sz="4" w:space="0" w:color="auto"/>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30"/>
        </w:trPr>
        <w:tc>
          <w:tcPr>
            <w:tcW w:w="583" w:type="dxa"/>
            <w:tcBorders>
              <w:top w:val="nil"/>
              <w:left w:val="single" w:sz="8" w:space="0" w:color="auto"/>
              <w:bottom w:val="single" w:sz="8" w:space="0" w:color="auto"/>
              <w:right w:val="single" w:sz="4" w:space="0" w:color="auto"/>
            </w:tcBorders>
            <w:shd w:val="clear" w:color="000000" w:fill="C0C0C0"/>
            <w:hideMark/>
          </w:tcPr>
          <w:p w:rsidR="005842C7" w:rsidRPr="005842C7" w:rsidRDefault="005842C7" w:rsidP="005842C7">
            <w:pPr>
              <w:jc w:val="both"/>
              <w:rPr>
                <w:rFonts w:ascii="Arial" w:hAnsi="Arial" w:cs="Arial"/>
                <w:b/>
                <w:bCs/>
                <w:i/>
                <w:iCs/>
                <w:lang w:bidi="ar-SA"/>
              </w:rPr>
            </w:pPr>
            <w:r w:rsidRPr="005842C7">
              <w:rPr>
                <w:rFonts w:ascii="Arial" w:hAnsi="Arial" w:cs="Arial"/>
                <w:b/>
                <w:bCs/>
                <w:i/>
                <w:iCs/>
                <w:lang w:bidi="ar-SA"/>
              </w:rPr>
              <w:t> </w:t>
            </w:r>
          </w:p>
        </w:tc>
        <w:tc>
          <w:tcPr>
            <w:tcW w:w="3974"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roofErr w:type="spellStart"/>
            <w:r w:rsidRPr="005842C7">
              <w:rPr>
                <w:rFonts w:ascii="Arial" w:hAnsi="Arial" w:cs="Arial"/>
                <w:b/>
                <w:bCs/>
                <w:i/>
                <w:iCs/>
                <w:lang w:bidi="ar-SA"/>
              </w:rPr>
              <w:t>Doprinos</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nivou</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usluga</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ukupno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bodova</w:t>
            </w:r>
            <w:proofErr w:type="spellEnd"/>
          </w:p>
        </w:tc>
        <w:tc>
          <w:tcPr>
            <w:tcW w:w="4281"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 </w:t>
            </w:r>
          </w:p>
        </w:tc>
        <w:tc>
          <w:tcPr>
            <w:tcW w:w="1366"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20</w:t>
            </w:r>
          </w:p>
        </w:tc>
        <w:tc>
          <w:tcPr>
            <w:tcW w:w="1037"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r w:rsidRPr="005842C7">
              <w:rPr>
                <w:rFonts w:ascii="Arial" w:hAnsi="Arial" w:cs="Arial"/>
                <w:b/>
                <w:bCs/>
                <w:i/>
                <w:iCs/>
                <w:lang w:bidi="ar-SA"/>
              </w:rPr>
              <w:t> </w:t>
            </w:r>
          </w:p>
        </w:tc>
        <w:tc>
          <w:tcPr>
            <w:tcW w:w="1300"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
        </w:tc>
        <w:tc>
          <w:tcPr>
            <w:tcW w:w="1527" w:type="dxa"/>
            <w:tcBorders>
              <w:top w:val="nil"/>
              <w:left w:val="nil"/>
              <w:bottom w:val="single" w:sz="8" w:space="0" w:color="auto"/>
              <w:right w:val="single" w:sz="8" w:space="0" w:color="auto"/>
            </w:tcBorders>
            <w:shd w:val="clear" w:color="000000" w:fill="C0C0C0"/>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t>5</w:t>
            </w:r>
          </w:p>
        </w:tc>
        <w:tc>
          <w:tcPr>
            <w:tcW w:w="13485" w:type="dxa"/>
            <w:gridSpan w:val="6"/>
            <w:tcBorders>
              <w:top w:val="single" w:sz="8" w:space="0" w:color="auto"/>
              <w:left w:val="nil"/>
              <w:bottom w:val="single" w:sz="4" w:space="0" w:color="auto"/>
              <w:right w:val="single" w:sz="8" w:space="0" w:color="000000"/>
            </w:tcBorders>
            <w:shd w:val="clear" w:color="auto" w:fill="auto"/>
            <w:vAlign w:val="center"/>
            <w:hideMark/>
          </w:tcPr>
          <w:p w:rsidR="005842C7" w:rsidRPr="005842C7" w:rsidRDefault="005842C7" w:rsidP="005842C7">
            <w:pPr>
              <w:jc w:val="center"/>
              <w:rPr>
                <w:rFonts w:ascii="Arial" w:hAnsi="Arial" w:cs="Arial"/>
                <w:b/>
                <w:bCs/>
                <w:i/>
                <w:iCs/>
                <w:lang w:bidi="ar-SA"/>
              </w:rPr>
            </w:pPr>
            <w:proofErr w:type="spellStart"/>
            <w:r w:rsidRPr="005842C7">
              <w:rPr>
                <w:rFonts w:ascii="Arial" w:hAnsi="Arial" w:cs="Arial"/>
                <w:b/>
                <w:bCs/>
                <w:i/>
                <w:iCs/>
                <w:lang w:bidi="ar-SA"/>
              </w:rPr>
              <w:t>Uticaj</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na</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životnu</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sredinu</w:t>
            </w:r>
            <w:proofErr w:type="spellEnd"/>
            <w:r w:rsidRPr="005842C7">
              <w:rPr>
                <w:rFonts w:ascii="Arial" w:hAnsi="Arial" w:cs="Arial"/>
                <w:b/>
                <w:bCs/>
                <w:i/>
                <w:iCs/>
                <w:lang w:bidi="ar-SA"/>
              </w:rPr>
              <w:t xml:space="preserve"> </w:t>
            </w:r>
            <w:r w:rsidRPr="005842C7">
              <w:rPr>
                <w:rFonts w:ascii="Arial" w:hAnsi="Arial" w:cs="Arial"/>
                <w:b/>
                <w:bCs/>
                <w:i/>
                <w:iCs/>
                <w:color w:val="FF0000"/>
                <w:lang w:bidi="ar-SA"/>
              </w:rPr>
              <w:t>(</w:t>
            </w:r>
            <w:proofErr w:type="spellStart"/>
            <w:r w:rsidRPr="005842C7">
              <w:rPr>
                <w:rFonts w:ascii="Arial" w:hAnsi="Arial" w:cs="Arial"/>
                <w:b/>
                <w:bCs/>
                <w:i/>
                <w:iCs/>
                <w:color w:val="FF0000"/>
                <w:lang w:bidi="ar-SA"/>
              </w:rPr>
              <w:t>bira</w:t>
            </w:r>
            <w:proofErr w:type="spellEnd"/>
            <w:r w:rsidRPr="005842C7">
              <w:rPr>
                <w:rFonts w:ascii="Arial" w:hAnsi="Arial" w:cs="Arial"/>
                <w:b/>
                <w:bCs/>
                <w:i/>
                <w:iCs/>
                <w:color w:val="FF0000"/>
                <w:lang w:bidi="ar-SA"/>
              </w:rPr>
              <w:t xml:space="preserve"> se </w:t>
            </w:r>
            <w:proofErr w:type="spellStart"/>
            <w:r w:rsidRPr="005842C7">
              <w:rPr>
                <w:rFonts w:ascii="Arial" w:hAnsi="Arial" w:cs="Arial"/>
                <w:b/>
                <w:bCs/>
                <w:i/>
                <w:iCs/>
                <w:color w:val="FF0000"/>
                <w:lang w:bidi="ar-SA"/>
              </w:rPr>
              <w:t>samo</w:t>
            </w:r>
            <w:proofErr w:type="spellEnd"/>
            <w:r w:rsidRPr="005842C7">
              <w:rPr>
                <w:rFonts w:ascii="Arial" w:hAnsi="Arial" w:cs="Arial"/>
                <w:b/>
                <w:bCs/>
                <w:i/>
                <w:iCs/>
                <w:color w:val="FF0000"/>
                <w:lang w:bidi="ar-SA"/>
              </w:rPr>
              <w:t xml:space="preserve"> </w:t>
            </w:r>
            <w:proofErr w:type="spellStart"/>
            <w:r w:rsidRPr="005842C7">
              <w:rPr>
                <w:rFonts w:ascii="Arial" w:hAnsi="Arial" w:cs="Arial"/>
                <w:b/>
                <w:bCs/>
                <w:i/>
                <w:iCs/>
                <w:color w:val="FF0000"/>
                <w:lang w:bidi="ar-SA"/>
              </w:rPr>
              <w:t>jedan</w:t>
            </w:r>
            <w:proofErr w:type="spellEnd"/>
            <w:r w:rsidRPr="005842C7">
              <w:rPr>
                <w:rFonts w:ascii="Arial" w:hAnsi="Arial" w:cs="Arial"/>
                <w:b/>
                <w:bCs/>
                <w:i/>
                <w:iCs/>
                <w:color w:val="FF0000"/>
                <w:lang w:bidi="ar-SA"/>
              </w:rPr>
              <w:t xml:space="preserve"> </w:t>
            </w:r>
            <w:proofErr w:type="spellStart"/>
            <w:r w:rsidRPr="005842C7">
              <w:rPr>
                <w:rFonts w:ascii="Arial" w:hAnsi="Arial" w:cs="Arial"/>
                <w:b/>
                <w:bCs/>
                <w:i/>
                <w:iCs/>
                <w:color w:val="FF0000"/>
                <w:lang w:bidi="ar-SA"/>
              </w:rPr>
              <w:t>od</w:t>
            </w:r>
            <w:proofErr w:type="spellEnd"/>
            <w:r w:rsidRPr="005842C7">
              <w:rPr>
                <w:rFonts w:ascii="Arial" w:hAnsi="Arial" w:cs="Arial"/>
                <w:b/>
                <w:bCs/>
                <w:i/>
                <w:iCs/>
                <w:color w:val="FF0000"/>
                <w:lang w:bidi="ar-SA"/>
              </w:rPr>
              <w:t xml:space="preserve"> </w:t>
            </w:r>
            <w:proofErr w:type="spellStart"/>
            <w:r w:rsidRPr="005842C7">
              <w:rPr>
                <w:rFonts w:ascii="Arial" w:hAnsi="Arial" w:cs="Arial"/>
                <w:b/>
                <w:bCs/>
                <w:i/>
                <w:iCs/>
                <w:color w:val="FF0000"/>
                <w:lang w:bidi="ar-SA"/>
              </w:rPr>
              <w:t>ponuđenih</w:t>
            </w:r>
            <w:proofErr w:type="spellEnd"/>
            <w:r w:rsidRPr="005842C7">
              <w:rPr>
                <w:rFonts w:ascii="Arial" w:hAnsi="Arial" w:cs="Arial"/>
                <w:b/>
                <w:bCs/>
                <w:i/>
                <w:iCs/>
                <w:color w:val="FF0000"/>
                <w:lang w:bidi="ar-SA"/>
              </w:rPr>
              <w:t xml:space="preserve"> </w:t>
            </w:r>
            <w:proofErr w:type="spellStart"/>
            <w:r w:rsidRPr="005842C7">
              <w:rPr>
                <w:rFonts w:ascii="Arial" w:hAnsi="Arial" w:cs="Arial"/>
                <w:b/>
                <w:bCs/>
                <w:i/>
                <w:iCs/>
                <w:color w:val="FF0000"/>
                <w:lang w:bidi="ar-SA"/>
              </w:rPr>
              <w:t>izbora</w:t>
            </w:r>
            <w:proofErr w:type="spellEnd"/>
            <w:r w:rsidRPr="005842C7">
              <w:rPr>
                <w:rFonts w:ascii="Arial" w:hAnsi="Arial" w:cs="Arial"/>
                <w:b/>
                <w:bCs/>
                <w:i/>
                <w:iCs/>
                <w:color w:val="FF0000"/>
                <w:lang w:bidi="ar-SA"/>
              </w:rPr>
              <w:t>)</w:t>
            </w: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5.1.</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Znatno</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unapređuje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životnu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sredinu</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20</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20</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nil"/>
              <w:right w:val="nil"/>
            </w:tcBorders>
            <w:shd w:val="clear" w:color="auto" w:fill="auto"/>
            <w:noWrap/>
            <w:vAlign w:val="bottom"/>
            <w:hideMark/>
          </w:tcPr>
          <w:p w:rsidR="005842C7" w:rsidRPr="005842C7" w:rsidRDefault="005521CD" w:rsidP="005842C7">
            <w:pPr>
              <w:rPr>
                <w:rFonts w:ascii="Arial" w:hAnsi="Arial" w:cs="Arial"/>
                <w:sz w:val="20"/>
                <w:szCs w:val="20"/>
                <w:lang w:bidi="ar-SA"/>
              </w:rPr>
            </w:pPr>
            <w:r>
              <w:rPr>
                <w:rFonts w:ascii="Arial" w:hAnsi="Arial" w:cs="Arial"/>
                <w:sz w:val="20"/>
                <w:szCs w:val="20"/>
                <w:lang w:bidi="ar-SA"/>
              </w:rPr>
              <w:pict>
                <v:shapetype id="_x0000_t201" coordsize="21600,21600" o:spt="201" path="m,l,21600r21600,l21600,xe">
                  <v:stroke joinstyle="miter"/>
                  <v:path shadowok="f" o:extrusionok="f" strokeok="f" fillok="f" o:connecttype="rect"/>
                  <o:lock v:ext="edit" shapetype="t"/>
                </v:shapetype>
                <v:shape id="_x0000_s1029" type="#_x0000_t201" style="position:absolute;margin-left:13.5pt;margin-top:.75pt;width:24pt;height:17.25pt;z-index:251660288;mso-wrap-style:tight;mso-position-horizontal-relative:text;mso-position-vertical-relative:text" filled="f" fillcolor="window" stroked="f" strokecolor="windowText" o:insetmode="auto">
                  <v:imagedata r:id="rId6" o:title="clip_image001"/>
                  <v:path shadowok="t" strokeok="t" fillok="t"/>
                  <o:lock v:ext="edit" rotation="t"/>
                </v:shape>
              </w:pict>
            </w:r>
            <w:r>
              <w:rPr>
                <w:rFonts w:ascii="Arial" w:hAnsi="Arial" w:cs="Arial"/>
                <w:sz w:val="20"/>
                <w:szCs w:val="20"/>
                <w:lang w:bidi="ar-SA"/>
              </w:rPr>
              <w:pict>
                <v:shape id="_x0000_s1030" type="#_x0000_t201" style="position:absolute;margin-left:13.5pt;margin-top:15.75pt;width:24pt;height:17.25pt;z-index:251661312;mso-wrap-style:tight;mso-position-horizontal-relative:text;mso-position-vertical-relative:text" filled="f" fillcolor="window" stroked="f" strokecolor="windowText" o:insetmode="auto">
                  <v:imagedata r:id="rId7" o:title="clip_image002"/>
                  <v:path shadowok="t" strokeok="t" fillok="t"/>
                  <o:lock v:ext="edit" rotation="t"/>
                </v:shape>
              </w:pict>
            </w:r>
            <w:r>
              <w:rPr>
                <w:rFonts w:ascii="Arial" w:hAnsi="Arial" w:cs="Arial"/>
                <w:sz w:val="20"/>
                <w:szCs w:val="20"/>
                <w:lang w:bidi="ar-SA"/>
              </w:rPr>
              <w:pict>
                <v:shape id="_x0000_s1031" type="#_x0000_t201" style="position:absolute;margin-left:13.5pt;margin-top:30pt;width:24pt;height:17.25pt;z-index:251662336;mso-wrap-style:tight;mso-position-horizontal-relative:text;mso-position-vertical-relative:text" filled="f" fillcolor="window" stroked="f" strokecolor="windowText" o:insetmode="auto">
                  <v:imagedata r:id="rId7" o:title="clip_image002"/>
                  <v:path shadowok="t" strokeok="t" fillok="t"/>
                  <o:lock v:ext="edit" rotation="t"/>
                </v:shape>
              </w:pict>
            </w:r>
          </w:p>
          <w:tbl>
            <w:tblPr>
              <w:tblW w:w="0" w:type="auto"/>
              <w:tblCellSpacing w:w="0" w:type="dxa"/>
              <w:tblCellMar>
                <w:left w:w="0" w:type="dxa"/>
                <w:right w:w="0" w:type="dxa"/>
              </w:tblCellMar>
              <w:tblLook w:val="04A0"/>
            </w:tblPr>
            <w:tblGrid>
              <w:gridCol w:w="1079"/>
            </w:tblGrid>
            <w:tr w:rsidR="005842C7" w:rsidRPr="005842C7">
              <w:trPr>
                <w:trHeight w:val="300"/>
                <w:tblCellSpacing w:w="0" w:type="dxa"/>
              </w:trPr>
              <w:tc>
                <w:tcPr>
                  <w:tcW w:w="1300" w:type="dxa"/>
                  <w:tcBorders>
                    <w:top w:val="nil"/>
                    <w:left w:val="nil"/>
                    <w:bottom w:val="single" w:sz="4" w:space="0" w:color="auto"/>
                    <w:right w:val="single" w:sz="4" w:space="0" w:color="auto"/>
                  </w:tcBorders>
                  <w:shd w:val="clear" w:color="000000" w:fill="00FFFF"/>
                  <w:tcMar>
                    <w:top w:w="0" w:type="dxa"/>
                    <w:left w:w="0" w:type="dxa"/>
                    <w:bottom w:w="0" w:type="dxa"/>
                    <w:right w:w="301" w:type="dxa"/>
                  </w:tcMar>
                  <w:vAlign w:val="center"/>
                  <w:hideMark/>
                </w:tcPr>
                <w:p w:rsidR="005842C7" w:rsidRPr="005842C7" w:rsidRDefault="005842C7" w:rsidP="00F97BA8">
                  <w:pPr>
                    <w:ind w:firstLineChars="200" w:firstLine="482"/>
                    <w:jc w:val="right"/>
                    <w:rPr>
                      <w:rFonts w:ascii="Arial" w:hAnsi="Arial" w:cs="Arial"/>
                      <w:b/>
                      <w:bCs/>
                      <w:lang w:bidi="ar-SA"/>
                    </w:rPr>
                  </w:pPr>
                </w:p>
              </w:tc>
            </w:tr>
          </w:tbl>
          <w:p w:rsidR="005842C7" w:rsidRPr="005842C7" w:rsidRDefault="005842C7" w:rsidP="005842C7">
            <w:pPr>
              <w:rPr>
                <w:rFonts w:ascii="Arial" w:hAnsi="Arial" w:cs="Arial"/>
                <w:sz w:val="20"/>
                <w:szCs w:val="20"/>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5.2.</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Unapređuje</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životnu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sredinu</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10</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10</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vAlign w:val="center"/>
            <w:hideMark/>
          </w:tcPr>
          <w:p w:rsidR="005842C7" w:rsidRPr="005842C7" w:rsidRDefault="005842C7" w:rsidP="00F97BA8">
            <w:pPr>
              <w:ind w:firstLineChars="200" w:firstLine="482"/>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3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5.3.</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Neutralan</w:t>
            </w:r>
            <w:proofErr w:type="spellEnd"/>
            <w:r w:rsidRPr="005842C7">
              <w:rPr>
                <w:rFonts w:ascii="Arial" w:hAnsi="Arial" w:cs="Arial"/>
                <w:sz w:val="22"/>
                <w:szCs w:val="22"/>
                <w:lang w:bidi="ar-SA"/>
              </w:rPr>
              <w:t xml:space="preserve"> je u </w:t>
            </w:r>
            <w:proofErr w:type="spellStart"/>
            <w:r w:rsidRPr="005842C7">
              <w:rPr>
                <w:rFonts w:ascii="Arial" w:hAnsi="Arial" w:cs="Arial"/>
                <w:sz w:val="22"/>
                <w:szCs w:val="22"/>
                <w:lang w:bidi="ar-SA"/>
              </w:rPr>
              <w:t>odnosu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na</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životnu</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sredinu</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w:t>
            </w:r>
          </w:p>
        </w:tc>
        <w:tc>
          <w:tcPr>
            <w:tcW w:w="1037" w:type="dxa"/>
            <w:tcBorders>
              <w:top w:val="nil"/>
              <w:left w:val="single" w:sz="4" w:space="0" w:color="auto"/>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vAlign w:val="center"/>
            <w:hideMark/>
          </w:tcPr>
          <w:p w:rsidR="005842C7" w:rsidRPr="005842C7" w:rsidRDefault="005842C7" w:rsidP="00F97BA8">
            <w:pPr>
              <w:ind w:firstLineChars="200" w:firstLine="482"/>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30"/>
        </w:trPr>
        <w:tc>
          <w:tcPr>
            <w:tcW w:w="583" w:type="dxa"/>
            <w:tcBorders>
              <w:top w:val="nil"/>
              <w:left w:val="single" w:sz="8" w:space="0" w:color="auto"/>
              <w:bottom w:val="single" w:sz="8" w:space="0" w:color="auto"/>
              <w:right w:val="single" w:sz="4" w:space="0" w:color="auto"/>
            </w:tcBorders>
            <w:shd w:val="clear" w:color="000000" w:fill="C0C0C0"/>
            <w:hideMark/>
          </w:tcPr>
          <w:p w:rsidR="005842C7" w:rsidRPr="005842C7" w:rsidRDefault="005842C7" w:rsidP="005842C7">
            <w:pPr>
              <w:jc w:val="both"/>
              <w:rPr>
                <w:rFonts w:ascii="Arial" w:hAnsi="Arial" w:cs="Arial"/>
                <w:b/>
                <w:bCs/>
                <w:i/>
                <w:iCs/>
                <w:lang w:bidi="ar-SA"/>
              </w:rPr>
            </w:pPr>
            <w:r w:rsidRPr="005842C7">
              <w:rPr>
                <w:rFonts w:ascii="Arial" w:hAnsi="Arial" w:cs="Arial"/>
                <w:b/>
                <w:bCs/>
                <w:i/>
                <w:iCs/>
                <w:lang w:bidi="ar-SA"/>
              </w:rPr>
              <w:t> </w:t>
            </w:r>
          </w:p>
        </w:tc>
        <w:tc>
          <w:tcPr>
            <w:tcW w:w="3974"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roofErr w:type="spellStart"/>
            <w:r w:rsidRPr="005842C7">
              <w:rPr>
                <w:rFonts w:ascii="Arial" w:hAnsi="Arial" w:cs="Arial"/>
                <w:b/>
                <w:bCs/>
                <w:i/>
                <w:iCs/>
                <w:lang w:bidi="ar-SA"/>
              </w:rPr>
              <w:t>Uticaj</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na</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životnu</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sredinu</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ukupno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bodova</w:t>
            </w:r>
            <w:proofErr w:type="spellEnd"/>
          </w:p>
        </w:tc>
        <w:tc>
          <w:tcPr>
            <w:tcW w:w="4281"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 </w:t>
            </w:r>
          </w:p>
        </w:tc>
        <w:tc>
          <w:tcPr>
            <w:tcW w:w="1366"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b/>
                <w:bCs/>
                <w:i/>
                <w:iCs/>
                <w:lang w:bidi="ar-SA"/>
              </w:rPr>
            </w:pPr>
            <w:r w:rsidRPr="005842C7">
              <w:rPr>
                <w:rFonts w:ascii="Arial" w:hAnsi="Arial" w:cs="Arial"/>
                <w:b/>
                <w:bCs/>
                <w:i/>
                <w:iCs/>
                <w:lang w:bidi="ar-SA"/>
              </w:rPr>
              <w:t>20</w:t>
            </w:r>
          </w:p>
        </w:tc>
        <w:tc>
          <w:tcPr>
            <w:tcW w:w="1037" w:type="dxa"/>
            <w:tcBorders>
              <w:top w:val="nil"/>
              <w:left w:val="nil"/>
              <w:bottom w:val="single" w:sz="8"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r w:rsidRPr="005842C7">
              <w:rPr>
                <w:rFonts w:ascii="Arial" w:hAnsi="Arial" w:cs="Arial"/>
                <w:b/>
                <w:bCs/>
                <w:i/>
                <w:iCs/>
                <w:lang w:bidi="ar-SA"/>
              </w:rPr>
              <w:t> </w:t>
            </w:r>
          </w:p>
        </w:tc>
        <w:tc>
          <w:tcPr>
            <w:tcW w:w="1300" w:type="dxa"/>
            <w:tcBorders>
              <w:top w:val="nil"/>
              <w:left w:val="nil"/>
              <w:bottom w:val="single" w:sz="8" w:space="0" w:color="auto"/>
              <w:right w:val="single" w:sz="4" w:space="0" w:color="auto"/>
            </w:tcBorders>
            <w:shd w:val="clear" w:color="000000" w:fill="C0C0C0"/>
            <w:hideMark/>
          </w:tcPr>
          <w:p w:rsidR="005842C7" w:rsidRPr="005842C7" w:rsidRDefault="005842C7" w:rsidP="005842C7">
            <w:pPr>
              <w:jc w:val="right"/>
              <w:rPr>
                <w:rFonts w:ascii="Arial" w:hAnsi="Arial" w:cs="Arial"/>
                <w:color w:val="C0C0C0"/>
                <w:lang w:bidi="ar-SA"/>
              </w:rPr>
            </w:pPr>
            <w:r w:rsidRPr="005842C7">
              <w:rPr>
                <w:rFonts w:ascii="Arial" w:hAnsi="Arial" w:cs="Arial"/>
                <w:color w:val="C0C0C0"/>
                <w:lang w:bidi="ar-SA"/>
              </w:rPr>
              <w:t>1</w:t>
            </w:r>
          </w:p>
        </w:tc>
        <w:tc>
          <w:tcPr>
            <w:tcW w:w="1527" w:type="dxa"/>
            <w:tcBorders>
              <w:top w:val="nil"/>
              <w:left w:val="nil"/>
              <w:bottom w:val="single" w:sz="8" w:space="0" w:color="auto"/>
              <w:right w:val="single" w:sz="8" w:space="0" w:color="auto"/>
            </w:tcBorders>
            <w:shd w:val="clear" w:color="000000" w:fill="C0C0C0"/>
            <w:hideMark/>
          </w:tcPr>
          <w:p w:rsidR="005842C7" w:rsidRPr="005842C7" w:rsidRDefault="005842C7" w:rsidP="005842C7">
            <w:pPr>
              <w:jc w:val="right"/>
              <w:rPr>
                <w:rFonts w:ascii="Arial" w:hAnsi="Arial" w:cs="Arial"/>
                <w:b/>
                <w:bCs/>
                <w:lang w:bidi="ar-SA"/>
              </w:rPr>
            </w:pPr>
          </w:p>
        </w:tc>
      </w:tr>
      <w:tr w:rsidR="005842C7" w:rsidRPr="005842C7" w:rsidTr="005842C7">
        <w:trPr>
          <w:trHeight w:val="375"/>
        </w:trPr>
        <w:tc>
          <w:tcPr>
            <w:tcW w:w="583" w:type="dxa"/>
            <w:tcBorders>
              <w:top w:val="nil"/>
              <w:left w:val="single" w:sz="8" w:space="0" w:color="auto"/>
              <w:bottom w:val="single" w:sz="8"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lang w:bidi="ar-SA"/>
              </w:rPr>
              <w:t> </w:t>
            </w:r>
          </w:p>
        </w:tc>
        <w:tc>
          <w:tcPr>
            <w:tcW w:w="3974" w:type="dxa"/>
            <w:tcBorders>
              <w:top w:val="nil"/>
              <w:left w:val="nil"/>
              <w:bottom w:val="single" w:sz="8" w:space="0" w:color="auto"/>
              <w:right w:val="single" w:sz="4" w:space="0" w:color="auto"/>
            </w:tcBorders>
            <w:shd w:val="clear" w:color="auto" w:fill="auto"/>
            <w:vAlign w:val="center"/>
            <w:hideMark/>
          </w:tcPr>
          <w:p w:rsidR="005842C7" w:rsidRPr="005842C7" w:rsidRDefault="005842C7" w:rsidP="005842C7">
            <w:pPr>
              <w:rPr>
                <w:rFonts w:ascii="Arial" w:hAnsi="Arial" w:cs="Arial"/>
                <w:b/>
                <w:bCs/>
                <w:lang w:bidi="ar-SA"/>
              </w:rPr>
            </w:pPr>
            <w:r w:rsidRPr="005842C7">
              <w:rPr>
                <w:rFonts w:ascii="Arial" w:hAnsi="Arial" w:cs="Arial"/>
                <w:b/>
                <w:bCs/>
                <w:lang w:bidi="ar-SA"/>
              </w:rPr>
              <w:t>UKUPAN BROJ POENA BEZ RIZIKA</w:t>
            </w:r>
          </w:p>
        </w:tc>
        <w:tc>
          <w:tcPr>
            <w:tcW w:w="4281" w:type="dxa"/>
            <w:tcBorders>
              <w:top w:val="nil"/>
              <w:left w:val="nil"/>
              <w:bottom w:val="single" w:sz="8" w:space="0" w:color="auto"/>
              <w:right w:val="single" w:sz="4" w:space="0" w:color="auto"/>
            </w:tcBorders>
            <w:shd w:val="clear" w:color="auto" w:fill="auto"/>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 </w:t>
            </w:r>
          </w:p>
        </w:tc>
        <w:tc>
          <w:tcPr>
            <w:tcW w:w="1366" w:type="dxa"/>
            <w:tcBorders>
              <w:top w:val="nil"/>
              <w:left w:val="nil"/>
              <w:bottom w:val="single" w:sz="8" w:space="0" w:color="auto"/>
              <w:right w:val="single" w:sz="4" w:space="0" w:color="auto"/>
            </w:tcBorders>
            <w:shd w:val="clear" w:color="auto" w:fill="auto"/>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 </w:t>
            </w:r>
          </w:p>
        </w:tc>
        <w:tc>
          <w:tcPr>
            <w:tcW w:w="1037" w:type="dxa"/>
            <w:tcBorders>
              <w:top w:val="nil"/>
              <w:left w:val="nil"/>
              <w:bottom w:val="single" w:sz="8" w:space="0" w:color="auto"/>
              <w:right w:val="single" w:sz="4" w:space="0" w:color="auto"/>
            </w:tcBorders>
            <w:shd w:val="clear" w:color="auto" w:fill="auto"/>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0</w:t>
            </w:r>
          </w:p>
        </w:tc>
        <w:tc>
          <w:tcPr>
            <w:tcW w:w="1300" w:type="dxa"/>
            <w:tcBorders>
              <w:top w:val="nil"/>
              <w:left w:val="nil"/>
              <w:bottom w:val="single" w:sz="8" w:space="0" w:color="auto"/>
              <w:right w:val="single" w:sz="4" w:space="0" w:color="auto"/>
            </w:tcBorders>
            <w:shd w:val="clear" w:color="auto" w:fill="auto"/>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 </w:t>
            </w:r>
          </w:p>
        </w:tc>
        <w:tc>
          <w:tcPr>
            <w:tcW w:w="1527" w:type="dxa"/>
            <w:tcBorders>
              <w:top w:val="nil"/>
              <w:left w:val="nil"/>
              <w:bottom w:val="single" w:sz="8" w:space="0" w:color="auto"/>
              <w:right w:val="single" w:sz="8" w:space="0" w:color="auto"/>
            </w:tcBorders>
            <w:shd w:val="clear" w:color="auto" w:fill="auto"/>
            <w:vAlign w:val="center"/>
            <w:hideMark/>
          </w:tcPr>
          <w:p w:rsidR="005842C7" w:rsidRPr="005842C7" w:rsidRDefault="005842C7" w:rsidP="005842C7">
            <w:pPr>
              <w:jc w:val="right"/>
              <w:rPr>
                <w:rFonts w:ascii="Arial" w:hAnsi="Arial" w:cs="Arial"/>
                <w:b/>
                <w:bCs/>
                <w:sz w:val="28"/>
                <w:szCs w:val="28"/>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lang w:bidi="ar-SA"/>
              </w:rPr>
              <w:t> </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lang w:bidi="ar-SA"/>
              </w:rPr>
              <w:t> </w:t>
            </w:r>
          </w:p>
        </w:tc>
        <w:tc>
          <w:tcPr>
            <w:tcW w:w="1366"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lang w:bidi="ar-SA"/>
              </w:rPr>
              <w:t> </w:t>
            </w:r>
          </w:p>
        </w:tc>
        <w:tc>
          <w:tcPr>
            <w:tcW w:w="1037"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1300"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vAlign w:val="center"/>
            <w:hideMark/>
          </w:tcPr>
          <w:p w:rsidR="005842C7" w:rsidRPr="005842C7" w:rsidRDefault="005842C7" w:rsidP="005842C7">
            <w:pPr>
              <w:jc w:val="center"/>
              <w:rPr>
                <w:rFonts w:ascii="Arial" w:hAnsi="Arial" w:cs="Arial"/>
                <w:b/>
                <w:bCs/>
                <w:i/>
                <w:iCs/>
                <w:lang w:bidi="ar-SA"/>
              </w:rPr>
            </w:pPr>
            <w:r w:rsidRPr="005842C7">
              <w:rPr>
                <w:rFonts w:ascii="Arial" w:hAnsi="Arial" w:cs="Arial"/>
                <w:b/>
                <w:bCs/>
                <w:i/>
                <w:iCs/>
                <w:lang w:bidi="ar-SA"/>
              </w:rPr>
              <w:t>6</w:t>
            </w:r>
          </w:p>
        </w:tc>
        <w:tc>
          <w:tcPr>
            <w:tcW w:w="13485" w:type="dxa"/>
            <w:gridSpan w:val="6"/>
            <w:tcBorders>
              <w:top w:val="single" w:sz="4" w:space="0" w:color="auto"/>
              <w:left w:val="nil"/>
              <w:bottom w:val="single" w:sz="4" w:space="0" w:color="auto"/>
              <w:right w:val="single" w:sz="8" w:space="0" w:color="000000"/>
            </w:tcBorders>
            <w:shd w:val="clear" w:color="auto" w:fill="auto"/>
            <w:noWrap/>
            <w:vAlign w:val="center"/>
            <w:hideMark/>
          </w:tcPr>
          <w:p w:rsidR="005842C7" w:rsidRPr="005842C7" w:rsidRDefault="005842C7" w:rsidP="005842C7">
            <w:pPr>
              <w:jc w:val="center"/>
              <w:rPr>
                <w:rFonts w:ascii="Arial" w:hAnsi="Arial" w:cs="Arial"/>
                <w:b/>
                <w:bCs/>
                <w:i/>
                <w:iCs/>
                <w:lang w:bidi="ar-SA"/>
              </w:rPr>
            </w:pPr>
            <w:proofErr w:type="spellStart"/>
            <w:r w:rsidRPr="005842C7">
              <w:rPr>
                <w:rFonts w:ascii="Arial" w:hAnsi="Arial" w:cs="Arial"/>
                <w:b/>
                <w:bCs/>
                <w:i/>
                <w:iCs/>
                <w:lang w:bidi="ar-SA"/>
              </w:rPr>
              <w:t>Rizici</w:t>
            </w:r>
            <w:proofErr w:type="spellEnd"/>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6.1.</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Politički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rizici</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0 - 10</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10</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0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6.2.</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Tehničko</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rizici</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0 - 10</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10</w:t>
            </w:r>
          </w:p>
        </w:tc>
        <w:tc>
          <w:tcPr>
            <w:tcW w:w="1037" w:type="dxa"/>
            <w:tcBorders>
              <w:top w:val="nil"/>
              <w:left w:val="single" w:sz="4" w:space="0" w:color="auto"/>
              <w:bottom w:val="nil"/>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30"/>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sz w:val="22"/>
                <w:szCs w:val="22"/>
                <w:lang w:bidi="ar-SA"/>
              </w:rPr>
              <w:t>6.3.</w:t>
            </w:r>
          </w:p>
        </w:tc>
        <w:tc>
          <w:tcPr>
            <w:tcW w:w="3974"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proofErr w:type="spellStart"/>
            <w:r w:rsidRPr="005842C7">
              <w:rPr>
                <w:rFonts w:ascii="Arial" w:hAnsi="Arial" w:cs="Arial"/>
                <w:sz w:val="22"/>
                <w:szCs w:val="22"/>
                <w:lang w:bidi="ar-SA"/>
              </w:rPr>
              <w:t>Finansijski</w:t>
            </w:r>
            <w:proofErr w:type="spellEnd"/>
            <w:r w:rsidRPr="005842C7">
              <w:rPr>
                <w:rFonts w:ascii="Arial" w:hAnsi="Arial" w:cs="Arial"/>
                <w:sz w:val="22"/>
                <w:szCs w:val="22"/>
                <w:lang w:bidi="ar-SA"/>
              </w:rPr>
              <w:t xml:space="preserve"> </w:t>
            </w:r>
            <w:proofErr w:type="spellStart"/>
            <w:r w:rsidRPr="005842C7">
              <w:rPr>
                <w:rFonts w:ascii="Arial" w:hAnsi="Arial" w:cs="Arial"/>
                <w:sz w:val="22"/>
                <w:szCs w:val="22"/>
                <w:lang w:bidi="ar-SA"/>
              </w:rPr>
              <w:t>rizici</w:t>
            </w:r>
            <w:proofErr w:type="spellEnd"/>
          </w:p>
        </w:tc>
        <w:tc>
          <w:tcPr>
            <w:tcW w:w="4281" w:type="dxa"/>
            <w:tcBorders>
              <w:top w:val="nil"/>
              <w:left w:val="nil"/>
              <w:bottom w:val="single" w:sz="4" w:space="0" w:color="auto"/>
              <w:right w:val="single" w:sz="4" w:space="0" w:color="auto"/>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0 - 10</w:t>
            </w:r>
          </w:p>
        </w:tc>
        <w:tc>
          <w:tcPr>
            <w:tcW w:w="1366" w:type="dxa"/>
            <w:tcBorders>
              <w:top w:val="nil"/>
              <w:left w:val="nil"/>
              <w:bottom w:val="single" w:sz="4" w:space="0" w:color="auto"/>
              <w:right w:val="nil"/>
            </w:tcBorders>
            <w:shd w:val="clear" w:color="auto" w:fill="auto"/>
            <w:hideMark/>
          </w:tcPr>
          <w:p w:rsidR="005842C7" w:rsidRPr="005842C7" w:rsidRDefault="005842C7" w:rsidP="005842C7">
            <w:pPr>
              <w:jc w:val="right"/>
              <w:rPr>
                <w:rFonts w:ascii="Arial" w:hAnsi="Arial" w:cs="Arial"/>
                <w:lang w:bidi="ar-SA"/>
              </w:rPr>
            </w:pPr>
            <w:r w:rsidRPr="005842C7">
              <w:rPr>
                <w:rFonts w:ascii="Arial" w:hAnsi="Arial" w:cs="Arial"/>
                <w:sz w:val="22"/>
                <w:szCs w:val="22"/>
                <w:lang w:bidi="ar-SA"/>
              </w:rPr>
              <w:t>10</w:t>
            </w:r>
          </w:p>
        </w:tc>
        <w:tc>
          <w:tcPr>
            <w:tcW w:w="1037" w:type="dxa"/>
            <w:tcBorders>
              <w:top w:val="nil"/>
              <w:left w:val="single" w:sz="4" w:space="0" w:color="auto"/>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sz w:val="22"/>
                <w:szCs w:val="22"/>
                <w:lang w:bidi="ar-SA"/>
              </w:rPr>
              <w:t> </w:t>
            </w:r>
          </w:p>
        </w:tc>
        <w:tc>
          <w:tcPr>
            <w:tcW w:w="1300" w:type="dxa"/>
            <w:tcBorders>
              <w:top w:val="nil"/>
              <w:left w:val="nil"/>
              <w:bottom w:val="single" w:sz="4" w:space="0" w:color="auto"/>
              <w:right w:val="single" w:sz="4" w:space="0" w:color="auto"/>
            </w:tcBorders>
            <w:shd w:val="clear" w:color="000000" w:fill="00FFFF"/>
            <w:noWrap/>
            <w:vAlign w:val="bottom"/>
            <w:hideMark/>
          </w:tcPr>
          <w:p w:rsidR="005842C7" w:rsidRPr="005842C7" w:rsidRDefault="005842C7" w:rsidP="005842C7">
            <w:pPr>
              <w:jc w:val="right"/>
              <w:rPr>
                <w:rFonts w:ascii="Arial" w:hAnsi="Arial" w:cs="Arial"/>
                <w:b/>
                <w:bCs/>
                <w:lang w:bidi="ar-SA"/>
              </w:rPr>
            </w:pP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jc w:val="right"/>
              <w:rPr>
                <w:rFonts w:ascii="Arial" w:hAnsi="Arial" w:cs="Arial"/>
                <w:b/>
                <w:bCs/>
                <w:lang w:bidi="ar-SA"/>
              </w:rPr>
            </w:pPr>
          </w:p>
        </w:tc>
      </w:tr>
      <w:tr w:rsidR="005842C7" w:rsidRPr="005842C7" w:rsidTr="005842C7">
        <w:trPr>
          <w:trHeight w:val="315"/>
        </w:trPr>
        <w:tc>
          <w:tcPr>
            <w:tcW w:w="583" w:type="dxa"/>
            <w:tcBorders>
              <w:top w:val="nil"/>
              <w:left w:val="single" w:sz="8" w:space="0" w:color="auto"/>
              <w:bottom w:val="single" w:sz="4" w:space="0" w:color="auto"/>
              <w:right w:val="single" w:sz="4" w:space="0" w:color="auto"/>
            </w:tcBorders>
            <w:shd w:val="clear" w:color="000000" w:fill="C0C0C0"/>
            <w:hideMark/>
          </w:tcPr>
          <w:p w:rsidR="005842C7" w:rsidRPr="005842C7" w:rsidRDefault="005842C7" w:rsidP="005842C7">
            <w:pPr>
              <w:jc w:val="both"/>
              <w:rPr>
                <w:rFonts w:ascii="Arial" w:hAnsi="Arial" w:cs="Arial"/>
                <w:lang w:bidi="ar-SA"/>
              </w:rPr>
            </w:pPr>
            <w:r w:rsidRPr="005842C7">
              <w:rPr>
                <w:rFonts w:ascii="Arial" w:hAnsi="Arial" w:cs="Arial"/>
                <w:lang w:bidi="ar-SA"/>
              </w:rPr>
              <w:t> </w:t>
            </w:r>
          </w:p>
        </w:tc>
        <w:tc>
          <w:tcPr>
            <w:tcW w:w="3974" w:type="dxa"/>
            <w:tcBorders>
              <w:top w:val="nil"/>
              <w:left w:val="nil"/>
              <w:bottom w:val="single" w:sz="4" w:space="0" w:color="auto"/>
              <w:right w:val="single" w:sz="4" w:space="0" w:color="auto"/>
            </w:tcBorders>
            <w:shd w:val="clear" w:color="000000" w:fill="C0C0C0"/>
            <w:hideMark/>
          </w:tcPr>
          <w:p w:rsidR="005842C7" w:rsidRPr="005842C7" w:rsidRDefault="005842C7" w:rsidP="005842C7">
            <w:pPr>
              <w:rPr>
                <w:rFonts w:ascii="Arial" w:hAnsi="Arial" w:cs="Arial"/>
                <w:b/>
                <w:bCs/>
                <w:i/>
                <w:iCs/>
                <w:lang w:bidi="ar-SA"/>
              </w:rPr>
            </w:pPr>
            <w:proofErr w:type="spellStart"/>
            <w:r w:rsidRPr="005842C7">
              <w:rPr>
                <w:rFonts w:ascii="Arial" w:hAnsi="Arial" w:cs="Arial"/>
                <w:b/>
                <w:bCs/>
                <w:i/>
                <w:iCs/>
                <w:lang w:bidi="ar-SA"/>
              </w:rPr>
              <w:t>Rizici</w:t>
            </w:r>
            <w:proofErr w:type="spellEnd"/>
            <w:r w:rsidRPr="005842C7">
              <w:rPr>
                <w:rFonts w:ascii="Arial" w:hAnsi="Arial" w:cs="Arial"/>
                <w:b/>
                <w:bCs/>
                <w:i/>
                <w:iCs/>
                <w:lang w:bidi="ar-SA"/>
              </w:rPr>
              <w:t xml:space="preserve"> - </w:t>
            </w:r>
            <w:proofErr w:type="spellStart"/>
            <w:r w:rsidRPr="005842C7">
              <w:rPr>
                <w:rFonts w:ascii="Arial" w:hAnsi="Arial" w:cs="Arial"/>
                <w:b/>
                <w:bCs/>
                <w:i/>
                <w:iCs/>
                <w:lang w:bidi="ar-SA"/>
              </w:rPr>
              <w:t>ukupno</w:t>
            </w:r>
            <w:proofErr w:type="spellEnd"/>
            <w:r w:rsidRPr="005842C7">
              <w:rPr>
                <w:rFonts w:ascii="Arial" w:hAnsi="Arial" w:cs="Arial"/>
                <w:b/>
                <w:bCs/>
                <w:i/>
                <w:iCs/>
                <w:lang w:bidi="ar-SA"/>
              </w:rPr>
              <w:t xml:space="preserve"> </w:t>
            </w:r>
            <w:proofErr w:type="spellStart"/>
            <w:r w:rsidRPr="005842C7">
              <w:rPr>
                <w:rFonts w:ascii="Arial" w:hAnsi="Arial" w:cs="Arial"/>
                <w:b/>
                <w:bCs/>
                <w:i/>
                <w:iCs/>
                <w:lang w:bidi="ar-SA"/>
              </w:rPr>
              <w:t>bodova</w:t>
            </w:r>
            <w:proofErr w:type="spellEnd"/>
          </w:p>
        </w:tc>
        <w:tc>
          <w:tcPr>
            <w:tcW w:w="4281" w:type="dxa"/>
            <w:tcBorders>
              <w:top w:val="nil"/>
              <w:left w:val="nil"/>
              <w:bottom w:val="single" w:sz="4" w:space="0" w:color="auto"/>
              <w:right w:val="single" w:sz="4" w:space="0" w:color="auto"/>
            </w:tcBorders>
            <w:shd w:val="clear" w:color="000000" w:fill="C0C0C0"/>
            <w:hideMark/>
          </w:tcPr>
          <w:p w:rsidR="005842C7" w:rsidRPr="005842C7" w:rsidRDefault="005842C7" w:rsidP="005842C7">
            <w:pPr>
              <w:jc w:val="right"/>
              <w:rPr>
                <w:rFonts w:ascii="Arial" w:hAnsi="Arial" w:cs="Arial"/>
                <w:lang w:bidi="ar-SA"/>
              </w:rPr>
            </w:pPr>
            <w:r w:rsidRPr="005842C7">
              <w:rPr>
                <w:rFonts w:ascii="Arial" w:hAnsi="Arial" w:cs="Arial"/>
                <w:lang w:bidi="ar-SA"/>
              </w:rPr>
              <w:t> </w:t>
            </w:r>
          </w:p>
        </w:tc>
        <w:tc>
          <w:tcPr>
            <w:tcW w:w="1366" w:type="dxa"/>
            <w:tcBorders>
              <w:top w:val="nil"/>
              <w:left w:val="nil"/>
              <w:bottom w:val="single" w:sz="4" w:space="0" w:color="auto"/>
              <w:right w:val="single" w:sz="4" w:space="0" w:color="auto"/>
            </w:tcBorders>
            <w:shd w:val="clear" w:color="000000" w:fill="C0C0C0"/>
            <w:hideMark/>
          </w:tcPr>
          <w:p w:rsidR="005842C7" w:rsidRPr="005842C7" w:rsidRDefault="005842C7" w:rsidP="005842C7">
            <w:pPr>
              <w:jc w:val="right"/>
              <w:rPr>
                <w:rFonts w:ascii="Arial" w:hAnsi="Arial" w:cs="Arial"/>
                <w:lang w:bidi="ar-SA"/>
              </w:rPr>
            </w:pPr>
            <w:r w:rsidRPr="005842C7">
              <w:rPr>
                <w:rFonts w:ascii="Arial" w:hAnsi="Arial" w:cs="Arial"/>
                <w:lang w:bidi="ar-SA"/>
              </w:rPr>
              <w:t> </w:t>
            </w:r>
          </w:p>
        </w:tc>
        <w:tc>
          <w:tcPr>
            <w:tcW w:w="1037" w:type="dxa"/>
            <w:tcBorders>
              <w:top w:val="nil"/>
              <w:left w:val="nil"/>
              <w:bottom w:val="single" w:sz="4" w:space="0" w:color="auto"/>
              <w:right w:val="single" w:sz="4" w:space="0" w:color="auto"/>
            </w:tcBorders>
            <w:shd w:val="clear" w:color="000000" w:fill="C0C0C0"/>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1300" w:type="dxa"/>
            <w:tcBorders>
              <w:top w:val="nil"/>
              <w:left w:val="nil"/>
              <w:bottom w:val="single" w:sz="4" w:space="0" w:color="auto"/>
              <w:right w:val="single" w:sz="4" w:space="0" w:color="auto"/>
            </w:tcBorders>
            <w:shd w:val="clear" w:color="000000" w:fill="C0C0C0"/>
            <w:hideMark/>
          </w:tcPr>
          <w:p w:rsidR="005842C7" w:rsidRPr="005842C7" w:rsidRDefault="005842C7" w:rsidP="005842C7">
            <w:pPr>
              <w:rPr>
                <w:rFonts w:ascii="Arial" w:hAnsi="Arial" w:cs="Arial"/>
                <w:lang w:bidi="ar-SA"/>
              </w:rPr>
            </w:pPr>
          </w:p>
        </w:tc>
        <w:tc>
          <w:tcPr>
            <w:tcW w:w="1527" w:type="dxa"/>
            <w:tcBorders>
              <w:top w:val="nil"/>
              <w:left w:val="nil"/>
              <w:bottom w:val="single" w:sz="4" w:space="0" w:color="auto"/>
              <w:right w:val="single" w:sz="8" w:space="0" w:color="auto"/>
            </w:tcBorders>
            <w:shd w:val="clear" w:color="000000" w:fill="C0C0C0"/>
            <w:hideMark/>
          </w:tcPr>
          <w:p w:rsidR="005842C7" w:rsidRPr="005842C7" w:rsidRDefault="005842C7" w:rsidP="005842C7">
            <w:pPr>
              <w:jc w:val="right"/>
              <w:rPr>
                <w:rFonts w:ascii="Arial" w:hAnsi="Arial" w:cs="Arial"/>
                <w:b/>
                <w:bCs/>
                <w:lang w:bidi="ar-SA"/>
              </w:rPr>
            </w:pPr>
          </w:p>
        </w:tc>
      </w:tr>
      <w:tr w:rsidR="005842C7" w:rsidRPr="005842C7" w:rsidTr="008F40D3">
        <w:trPr>
          <w:trHeight w:val="315"/>
        </w:trPr>
        <w:tc>
          <w:tcPr>
            <w:tcW w:w="583" w:type="dxa"/>
            <w:tcBorders>
              <w:top w:val="nil"/>
              <w:left w:val="single" w:sz="8" w:space="0" w:color="auto"/>
              <w:bottom w:val="single" w:sz="4" w:space="0" w:color="auto"/>
              <w:right w:val="single" w:sz="4" w:space="0" w:color="auto"/>
            </w:tcBorders>
            <w:shd w:val="clear" w:color="auto" w:fill="auto"/>
            <w:hideMark/>
          </w:tcPr>
          <w:p w:rsidR="005842C7" w:rsidRPr="005842C7" w:rsidRDefault="005842C7" w:rsidP="005842C7">
            <w:pPr>
              <w:jc w:val="both"/>
              <w:rPr>
                <w:rFonts w:ascii="Arial" w:hAnsi="Arial" w:cs="Arial"/>
                <w:lang w:bidi="ar-SA"/>
              </w:rPr>
            </w:pPr>
            <w:r w:rsidRPr="005842C7">
              <w:rPr>
                <w:rFonts w:ascii="Arial" w:hAnsi="Arial" w:cs="Arial"/>
                <w:lang w:bidi="ar-SA"/>
              </w:rPr>
              <w:t> </w:t>
            </w:r>
          </w:p>
        </w:tc>
        <w:tc>
          <w:tcPr>
            <w:tcW w:w="3974" w:type="dxa"/>
            <w:tcBorders>
              <w:top w:val="nil"/>
              <w:left w:val="nil"/>
              <w:bottom w:val="single" w:sz="4" w:space="0" w:color="auto"/>
              <w:right w:val="single" w:sz="4" w:space="0" w:color="auto"/>
            </w:tcBorders>
            <w:shd w:val="clear" w:color="auto" w:fill="auto"/>
            <w:noWrap/>
            <w:vAlign w:val="bottom"/>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4281" w:type="dxa"/>
            <w:tcBorders>
              <w:top w:val="nil"/>
              <w:left w:val="nil"/>
              <w:bottom w:val="single" w:sz="4" w:space="0" w:color="auto"/>
              <w:right w:val="single" w:sz="4" w:space="0" w:color="auto"/>
            </w:tcBorders>
            <w:shd w:val="clear" w:color="auto" w:fill="auto"/>
            <w:noWrap/>
            <w:vAlign w:val="bottom"/>
            <w:hideMark/>
          </w:tcPr>
          <w:p w:rsidR="005842C7" w:rsidRPr="005842C7" w:rsidRDefault="005842C7" w:rsidP="005842C7">
            <w:pPr>
              <w:jc w:val="right"/>
              <w:rPr>
                <w:rFonts w:ascii="Arial" w:hAnsi="Arial" w:cs="Arial"/>
                <w:lang w:bidi="ar-SA"/>
              </w:rPr>
            </w:pPr>
            <w:r w:rsidRPr="005842C7">
              <w:rPr>
                <w:rFonts w:ascii="Arial" w:hAnsi="Arial" w:cs="Arial"/>
                <w:lang w:bidi="ar-SA"/>
              </w:rPr>
              <w:t> </w:t>
            </w:r>
          </w:p>
        </w:tc>
        <w:tc>
          <w:tcPr>
            <w:tcW w:w="1366" w:type="dxa"/>
            <w:tcBorders>
              <w:top w:val="nil"/>
              <w:left w:val="nil"/>
              <w:bottom w:val="single" w:sz="4" w:space="0" w:color="auto"/>
              <w:right w:val="single" w:sz="4" w:space="0" w:color="auto"/>
            </w:tcBorders>
            <w:shd w:val="clear" w:color="auto" w:fill="auto"/>
            <w:noWrap/>
            <w:vAlign w:val="bottom"/>
            <w:hideMark/>
          </w:tcPr>
          <w:p w:rsidR="005842C7" w:rsidRPr="005842C7" w:rsidRDefault="005842C7" w:rsidP="005842C7">
            <w:pPr>
              <w:jc w:val="right"/>
              <w:rPr>
                <w:rFonts w:ascii="Arial" w:hAnsi="Arial" w:cs="Arial"/>
                <w:lang w:bidi="ar-SA"/>
              </w:rPr>
            </w:pPr>
            <w:r w:rsidRPr="005842C7">
              <w:rPr>
                <w:rFonts w:ascii="Arial" w:hAnsi="Arial" w:cs="Arial"/>
                <w:lang w:bidi="ar-SA"/>
              </w:rPr>
              <w:t> </w:t>
            </w:r>
          </w:p>
        </w:tc>
        <w:tc>
          <w:tcPr>
            <w:tcW w:w="1037"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1300" w:type="dxa"/>
            <w:tcBorders>
              <w:top w:val="nil"/>
              <w:left w:val="nil"/>
              <w:bottom w:val="single" w:sz="4" w:space="0" w:color="auto"/>
              <w:right w:val="single" w:sz="4"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c>
          <w:tcPr>
            <w:tcW w:w="1527" w:type="dxa"/>
            <w:tcBorders>
              <w:top w:val="nil"/>
              <w:left w:val="nil"/>
              <w:bottom w:val="single" w:sz="4" w:space="0" w:color="auto"/>
              <w:right w:val="single" w:sz="8" w:space="0" w:color="auto"/>
            </w:tcBorders>
            <w:shd w:val="clear" w:color="auto" w:fill="auto"/>
            <w:hideMark/>
          </w:tcPr>
          <w:p w:rsidR="005842C7" w:rsidRPr="005842C7" w:rsidRDefault="005842C7" w:rsidP="005842C7">
            <w:pPr>
              <w:rPr>
                <w:rFonts w:ascii="Arial" w:hAnsi="Arial" w:cs="Arial"/>
                <w:lang w:bidi="ar-SA"/>
              </w:rPr>
            </w:pPr>
            <w:r w:rsidRPr="005842C7">
              <w:rPr>
                <w:rFonts w:ascii="Arial" w:hAnsi="Arial" w:cs="Arial"/>
                <w:lang w:bidi="ar-SA"/>
              </w:rPr>
              <w:t> </w:t>
            </w:r>
          </w:p>
        </w:tc>
      </w:tr>
      <w:tr w:rsidR="005842C7" w:rsidRPr="005842C7" w:rsidTr="008F40D3">
        <w:trPr>
          <w:trHeight w:val="360"/>
        </w:trPr>
        <w:tc>
          <w:tcPr>
            <w:tcW w:w="583" w:type="dxa"/>
            <w:tcBorders>
              <w:top w:val="single" w:sz="4" w:space="0" w:color="auto"/>
              <w:left w:val="single" w:sz="4" w:space="0" w:color="auto"/>
              <w:bottom w:val="single" w:sz="4" w:space="0" w:color="auto"/>
              <w:right w:val="single" w:sz="4" w:space="0" w:color="auto"/>
            </w:tcBorders>
            <w:shd w:val="clear" w:color="000000" w:fill="A5A5A5"/>
            <w:hideMark/>
          </w:tcPr>
          <w:p w:rsidR="005842C7" w:rsidRPr="005842C7" w:rsidRDefault="005842C7" w:rsidP="005842C7">
            <w:pPr>
              <w:jc w:val="both"/>
              <w:rPr>
                <w:rFonts w:ascii="Arial" w:hAnsi="Arial" w:cs="Arial"/>
                <w:lang w:bidi="ar-SA"/>
              </w:rPr>
            </w:pPr>
            <w:r w:rsidRPr="005842C7">
              <w:rPr>
                <w:rFonts w:ascii="Arial" w:hAnsi="Arial" w:cs="Arial"/>
                <w:lang w:bidi="ar-SA"/>
              </w:rPr>
              <w:t> </w:t>
            </w:r>
          </w:p>
        </w:tc>
        <w:tc>
          <w:tcPr>
            <w:tcW w:w="3974" w:type="dxa"/>
            <w:tcBorders>
              <w:top w:val="single" w:sz="4" w:space="0" w:color="auto"/>
              <w:left w:val="nil"/>
              <w:bottom w:val="single" w:sz="4" w:space="0" w:color="auto"/>
              <w:right w:val="single" w:sz="4" w:space="0" w:color="auto"/>
            </w:tcBorders>
            <w:shd w:val="clear" w:color="000000" w:fill="A5A5A5"/>
            <w:noWrap/>
            <w:vAlign w:val="center"/>
            <w:hideMark/>
          </w:tcPr>
          <w:p w:rsidR="005842C7" w:rsidRPr="005842C7" w:rsidRDefault="005842C7" w:rsidP="005842C7">
            <w:pPr>
              <w:jc w:val="center"/>
              <w:rPr>
                <w:rFonts w:ascii="Arial" w:hAnsi="Arial" w:cs="Arial"/>
                <w:b/>
                <w:bCs/>
                <w:sz w:val="28"/>
                <w:szCs w:val="28"/>
                <w:lang w:bidi="ar-SA"/>
              </w:rPr>
            </w:pPr>
            <w:r w:rsidRPr="005842C7">
              <w:rPr>
                <w:rFonts w:ascii="Arial" w:hAnsi="Arial" w:cs="Arial"/>
                <w:b/>
                <w:bCs/>
                <w:sz w:val="28"/>
                <w:szCs w:val="28"/>
                <w:lang w:bidi="ar-SA"/>
              </w:rPr>
              <w:t>UKUPAN BROJ POENA</w:t>
            </w:r>
          </w:p>
        </w:tc>
        <w:tc>
          <w:tcPr>
            <w:tcW w:w="4281" w:type="dxa"/>
            <w:tcBorders>
              <w:top w:val="single" w:sz="4" w:space="0" w:color="auto"/>
              <w:left w:val="nil"/>
              <w:bottom w:val="single" w:sz="4" w:space="0" w:color="auto"/>
              <w:right w:val="single" w:sz="4" w:space="0" w:color="auto"/>
            </w:tcBorders>
            <w:shd w:val="clear" w:color="000000" w:fill="A5A5A5"/>
            <w:noWrap/>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 </w:t>
            </w:r>
          </w:p>
        </w:tc>
        <w:tc>
          <w:tcPr>
            <w:tcW w:w="1366" w:type="dxa"/>
            <w:tcBorders>
              <w:top w:val="single" w:sz="4" w:space="0" w:color="auto"/>
              <w:left w:val="nil"/>
              <w:bottom w:val="single" w:sz="4" w:space="0" w:color="auto"/>
              <w:right w:val="single" w:sz="4" w:space="0" w:color="auto"/>
            </w:tcBorders>
            <w:shd w:val="clear" w:color="000000" w:fill="A5A5A5"/>
            <w:noWrap/>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 </w:t>
            </w:r>
          </w:p>
        </w:tc>
        <w:tc>
          <w:tcPr>
            <w:tcW w:w="1037" w:type="dxa"/>
            <w:tcBorders>
              <w:top w:val="single" w:sz="4" w:space="0" w:color="auto"/>
              <w:left w:val="nil"/>
              <w:bottom w:val="single" w:sz="4" w:space="0" w:color="auto"/>
              <w:right w:val="single" w:sz="4" w:space="0" w:color="auto"/>
            </w:tcBorders>
            <w:shd w:val="clear" w:color="000000" w:fill="A5A5A5"/>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0</w:t>
            </w:r>
          </w:p>
        </w:tc>
        <w:tc>
          <w:tcPr>
            <w:tcW w:w="1300" w:type="dxa"/>
            <w:tcBorders>
              <w:top w:val="single" w:sz="4" w:space="0" w:color="auto"/>
              <w:left w:val="nil"/>
              <w:bottom w:val="single" w:sz="4" w:space="0" w:color="auto"/>
              <w:right w:val="single" w:sz="4" w:space="0" w:color="auto"/>
            </w:tcBorders>
            <w:shd w:val="clear" w:color="000000" w:fill="A5A5A5"/>
            <w:vAlign w:val="center"/>
            <w:hideMark/>
          </w:tcPr>
          <w:p w:rsidR="005842C7" w:rsidRPr="005842C7" w:rsidRDefault="005842C7" w:rsidP="005842C7">
            <w:pPr>
              <w:jc w:val="right"/>
              <w:rPr>
                <w:rFonts w:ascii="Arial" w:hAnsi="Arial" w:cs="Arial"/>
                <w:b/>
                <w:bCs/>
                <w:sz w:val="28"/>
                <w:szCs w:val="28"/>
                <w:lang w:bidi="ar-SA"/>
              </w:rPr>
            </w:pPr>
            <w:r w:rsidRPr="005842C7">
              <w:rPr>
                <w:rFonts w:ascii="Arial" w:hAnsi="Arial" w:cs="Arial"/>
                <w:b/>
                <w:bCs/>
                <w:sz w:val="28"/>
                <w:szCs w:val="28"/>
                <w:lang w:bidi="ar-SA"/>
              </w:rPr>
              <w:t> </w:t>
            </w:r>
          </w:p>
        </w:tc>
        <w:tc>
          <w:tcPr>
            <w:tcW w:w="1527" w:type="dxa"/>
            <w:tcBorders>
              <w:top w:val="single" w:sz="4" w:space="0" w:color="auto"/>
              <w:left w:val="nil"/>
              <w:bottom w:val="single" w:sz="4" w:space="0" w:color="auto"/>
              <w:right w:val="single" w:sz="4" w:space="0" w:color="auto"/>
            </w:tcBorders>
            <w:shd w:val="clear" w:color="000000" w:fill="A5A5A5"/>
            <w:vAlign w:val="center"/>
            <w:hideMark/>
          </w:tcPr>
          <w:p w:rsidR="005842C7" w:rsidRPr="005842C7" w:rsidRDefault="005842C7" w:rsidP="005842C7">
            <w:pPr>
              <w:jc w:val="right"/>
              <w:rPr>
                <w:rFonts w:ascii="Arial" w:hAnsi="Arial" w:cs="Arial"/>
                <w:b/>
                <w:bCs/>
                <w:sz w:val="28"/>
                <w:szCs w:val="28"/>
                <w:lang w:bidi="ar-SA"/>
              </w:rPr>
            </w:pPr>
          </w:p>
        </w:tc>
      </w:tr>
    </w:tbl>
    <w:p w:rsidR="005842C7" w:rsidRDefault="005842C7"/>
    <w:sectPr w:rsidR="005842C7" w:rsidSect="005842C7">
      <w:pgSz w:w="15840" w:h="12240" w:orient="landscape"/>
      <w:pgMar w:top="426" w:right="567" w:bottom="709" w:left="99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35759"/>
    <w:multiLevelType w:val="hybridMultilevel"/>
    <w:tmpl w:val="6780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0761C"/>
    <w:multiLevelType w:val="hybridMultilevel"/>
    <w:tmpl w:val="A60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0E252D"/>
    <w:multiLevelType w:val="hybridMultilevel"/>
    <w:tmpl w:val="C6BE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F1B81"/>
    <w:rsid w:val="000370C7"/>
    <w:rsid w:val="00095826"/>
    <w:rsid w:val="00170F98"/>
    <w:rsid w:val="00316CB4"/>
    <w:rsid w:val="004C55B6"/>
    <w:rsid w:val="004F1B81"/>
    <w:rsid w:val="005521CD"/>
    <w:rsid w:val="005600CD"/>
    <w:rsid w:val="005842C7"/>
    <w:rsid w:val="005B0E83"/>
    <w:rsid w:val="00607C4B"/>
    <w:rsid w:val="00626EB9"/>
    <w:rsid w:val="00651C22"/>
    <w:rsid w:val="008F40D3"/>
    <w:rsid w:val="0094498A"/>
    <w:rsid w:val="00947F8E"/>
    <w:rsid w:val="009A0C7B"/>
    <w:rsid w:val="00B92E9C"/>
    <w:rsid w:val="00BC74D0"/>
    <w:rsid w:val="00BF3784"/>
    <w:rsid w:val="00C462C1"/>
    <w:rsid w:val="00C700BB"/>
    <w:rsid w:val="00CD3A6A"/>
    <w:rsid w:val="00CE7507"/>
    <w:rsid w:val="00CF2880"/>
    <w:rsid w:val="00E4757B"/>
    <w:rsid w:val="00EB5E1B"/>
    <w:rsid w:val="00F5129B"/>
    <w:rsid w:val="00F65CAA"/>
    <w:rsid w:val="00F86EC7"/>
    <w:rsid w:val="00F97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81"/>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1B81"/>
    <w:pPr>
      <w:ind w:right="928"/>
      <w:jc w:val="both"/>
    </w:pPr>
    <w:rPr>
      <w:rFonts w:ascii="Times New Roman" w:hAnsi="Times New Roman"/>
      <w:color w:val="000000"/>
      <w:sz w:val="28"/>
      <w:szCs w:val="20"/>
      <w:lang w:val="sr-Latn-CS" w:bidi="ar-SA"/>
    </w:rPr>
  </w:style>
  <w:style w:type="character" w:customStyle="1" w:styleId="BodyTextChar">
    <w:name w:val="Body Text Char"/>
    <w:basedOn w:val="DefaultParagraphFont"/>
    <w:link w:val="BodyText"/>
    <w:rsid w:val="004F1B81"/>
    <w:rPr>
      <w:rFonts w:ascii="Times New Roman" w:eastAsia="Times New Roman" w:hAnsi="Times New Roman" w:cs="Times New Roman"/>
      <w:color w:val="000000"/>
      <w:sz w:val="28"/>
      <w:szCs w:val="20"/>
      <w:lang w:val="sr-Latn-CS"/>
    </w:rPr>
  </w:style>
</w:styles>
</file>

<file path=word/webSettings.xml><?xml version="1.0" encoding="utf-8"?>
<w:webSettings xmlns:r="http://schemas.openxmlformats.org/officeDocument/2006/relationships" xmlns:w="http://schemas.openxmlformats.org/wordprocessingml/2006/main">
  <w:divs>
    <w:div w:id="393625412">
      <w:bodyDiv w:val="1"/>
      <w:marLeft w:val="0"/>
      <w:marRight w:val="0"/>
      <w:marTop w:val="0"/>
      <w:marBottom w:val="0"/>
      <w:divBdr>
        <w:top w:val="none" w:sz="0" w:space="0" w:color="auto"/>
        <w:left w:val="none" w:sz="0" w:space="0" w:color="auto"/>
        <w:bottom w:val="none" w:sz="0" w:space="0" w:color="auto"/>
        <w:right w:val="none" w:sz="0" w:space="0" w:color="auto"/>
      </w:divBdr>
    </w:div>
    <w:div w:id="205071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2B14-284A-494F-9B20-8427A2D6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PCBM</cp:lastModifiedBy>
  <cp:revision>2</cp:revision>
  <cp:lastPrinted>2018-06-14T08:48:00Z</cp:lastPrinted>
  <dcterms:created xsi:type="dcterms:W3CDTF">2018-06-19T07:40:00Z</dcterms:created>
  <dcterms:modified xsi:type="dcterms:W3CDTF">2018-07-13T06:32:00Z</dcterms:modified>
</cp:coreProperties>
</file>